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D4A48" w:rsidRDefault="00B40083" w:rsidP="00ED0537">
      <w:pPr>
        <w:spacing w:after="0"/>
      </w:pPr>
      <w:r>
        <w:rPr>
          <w:b/>
        </w:rPr>
        <w:t>SAT</w:t>
      </w:r>
      <w:r w:rsidR="000710D1">
        <w:rPr>
          <w:b/>
        </w:rPr>
        <w:t>T4 Design Documentation.</w:t>
      </w:r>
      <w:r w:rsidR="000710D1">
        <w:rPr>
          <w:b/>
        </w:rPr>
        <w:tab/>
      </w:r>
      <w:r w:rsidR="000710D1" w:rsidRPr="001D61E4">
        <w:rPr>
          <w:b/>
          <w:color w:val="FF0000"/>
        </w:rPr>
        <w:tab/>
      </w:r>
      <w:r w:rsidR="001D61E4" w:rsidRPr="001D61E4">
        <w:rPr>
          <w:b/>
          <w:color w:val="FF0000"/>
        </w:rPr>
        <w:t>PUBLIC</w:t>
      </w:r>
      <w:r w:rsidR="000710D1">
        <w:rPr>
          <w:b/>
        </w:rPr>
        <w:tab/>
      </w:r>
      <w:r w:rsidR="00882C67">
        <w:rPr>
          <w:b/>
        </w:rPr>
        <w:tab/>
      </w:r>
      <w:r w:rsidR="002D72FD" w:rsidRPr="002D72FD">
        <w:rPr>
          <w:color w:val="FF0000"/>
          <w:sz w:val="20"/>
          <w:szCs w:val="20"/>
        </w:rPr>
        <w:t>(rev k</w:t>
      </w:r>
      <w:r w:rsidR="00882C67" w:rsidRPr="00882C67">
        <w:rPr>
          <w:sz w:val="20"/>
          <w:szCs w:val="20"/>
        </w:rPr>
        <w:t>)</w:t>
      </w:r>
      <w:r w:rsidR="000710D1">
        <w:rPr>
          <w:b/>
        </w:rPr>
        <w:tab/>
      </w:r>
      <w:r w:rsidR="000710D1">
        <w:rPr>
          <w:b/>
        </w:rPr>
        <w:tab/>
      </w:r>
      <w:r w:rsidR="002D72FD">
        <w:t>30 June</w:t>
      </w:r>
      <w:r w:rsidR="000710D1" w:rsidRPr="000710D1">
        <w:t xml:space="preserve"> 2016</w:t>
      </w:r>
    </w:p>
    <w:p w:rsidR="00ED0537" w:rsidRPr="00ED0537" w:rsidRDefault="00ED0537" w:rsidP="000710D1">
      <w:pPr>
        <w:rPr>
          <w:sz w:val="20"/>
          <w:szCs w:val="20"/>
        </w:rPr>
      </w:pPr>
      <w:r w:rsidRPr="00ED0537">
        <w:rPr>
          <w:sz w:val="20"/>
          <w:szCs w:val="20"/>
        </w:rPr>
        <w:t>Bob Bruninga, WB4APR</w:t>
      </w:r>
    </w:p>
    <w:p w:rsidR="002D72FD" w:rsidRPr="002D72FD" w:rsidRDefault="002D72FD">
      <w:pPr>
        <w:rPr>
          <w:color w:val="FF0000"/>
        </w:rPr>
      </w:pPr>
      <w:r w:rsidRPr="002D72FD">
        <w:rPr>
          <w:color w:val="FF0000"/>
        </w:rPr>
        <w:t xml:space="preserve">Rev k adds section on using </w:t>
      </w:r>
      <w:proofErr w:type="spellStart"/>
      <w:r w:rsidRPr="002D72FD">
        <w:rPr>
          <w:color w:val="FF0000"/>
        </w:rPr>
        <w:t>PuTTy</w:t>
      </w:r>
      <w:proofErr w:type="spellEnd"/>
      <w:r w:rsidRPr="002D72FD">
        <w:rPr>
          <w:color w:val="FF0000"/>
        </w:rPr>
        <w:t xml:space="preserve"> to configure it.</w:t>
      </w:r>
    </w:p>
    <w:p w:rsidR="004A7E42" w:rsidRDefault="00C27EBF">
      <w:r>
        <w:rPr>
          <w:noProof/>
        </w:rPr>
        <w:drawing>
          <wp:anchor distT="0" distB="0" distL="114300" distR="114300" simplePos="0" relativeHeight="251672576" behindDoc="0" locked="0" layoutInCell="1" allowOverlap="1" wp14:anchorId="306B168F" wp14:editId="174D4ABC">
            <wp:simplePos x="0" y="0"/>
            <wp:positionH relativeFrom="column">
              <wp:posOffset>2887980</wp:posOffset>
            </wp:positionH>
            <wp:positionV relativeFrom="paragraph">
              <wp:posOffset>71755</wp:posOffset>
            </wp:positionV>
            <wp:extent cx="2995930" cy="26879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T4-003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5930" cy="2687955"/>
                    </a:xfrm>
                    <a:prstGeom prst="rect">
                      <a:avLst/>
                    </a:prstGeom>
                  </pic:spPr>
                </pic:pic>
              </a:graphicData>
            </a:graphic>
            <wp14:sizeRelH relativeFrom="page">
              <wp14:pctWidth>0</wp14:pctWidth>
            </wp14:sizeRelH>
            <wp14:sizeRelV relativeFrom="page">
              <wp14:pctHeight>0</wp14:pctHeight>
            </wp14:sizeRelV>
          </wp:anchor>
        </w:drawing>
      </w:r>
      <w:r w:rsidR="00D47DE7">
        <w:t>The design goal of</w:t>
      </w:r>
      <w:r w:rsidR="00CA4C91">
        <w:t xml:space="preserve"> the SAT</w:t>
      </w:r>
      <w:r w:rsidR="004A7E42">
        <w:t xml:space="preserve">T4 board is to </w:t>
      </w:r>
      <w:r w:rsidR="00BB2C98">
        <w:t>b</w:t>
      </w:r>
      <w:r w:rsidR="004A7E42">
        <w:t xml:space="preserve">e a low cost AX.25 and APRS compatible Cubesat </w:t>
      </w:r>
      <w:proofErr w:type="spellStart"/>
      <w:r w:rsidR="004A7E42">
        <w:t>comm</w:t>
      </w:r>
      <w:r w:rsidR="00BB2C98">
        <w:t>s</w:t>
      </w:r>
      <w:proofErr w:type="spellEnd"/>
      <w:r w:rsidR="004A7E42">
        <w:t xml:space="preserve"> board</w:t>
      </w:r>
      <w:r w:rsidR="005311AB">
        <w:t xml:space="preserve"> </w:t>
      </w:r>
      <w:r w:rsidR="00BB2C98">
        <w:t>for telemetry, command, and control and</w:t>
      </w:r>
      <w:r w:rsidR="004A7E42">
        <w:t xml:space="preserve"> to encourage Amateur Radio missions on student cubesats compatible with the worldwide network of volunteer ground stations.  The </w:t>
      </w:r>
      <w:proofErr w:type="spellStart"/>
      <w:r w:rsidR="004A7E42">
        <w:t>comm</w:t>
      </w:r>
      <w:proofErr w:type="spellEnd"/>
      <w:r w:rsidR="004A7E42">
        <w:t xml:space="preserve"> board usually works on 145.825 MHz half duplex at 1200 baud to provide this co</w:t>
      </w:r>
      <w:r w:rsidR="00BB2C98">
        <w:t>mpatibility with the APRS networ</w:t>
      </w:r>
      <w:r w:rsidR="004A7E42">
        <w:t xml:space="preserve">k while also providing for command uplinks and telemetry downlinks.  This board also adds a </w:t>
      </w:r>
      <w:r w:rsidR="00E857EE">
        <w:t>CAN</w:t>
      </w:r>
      <w:r w:rsidR="004A7E42">
        <w:t xml:space="preserve">SAT 9600 baud UHF downlink for higher data rate </w:t>
      </w:r>
      <w:r w:rsidR="00BB2C98">
        <w:t>downlinks.</w:t>
      </w:r>
    </w:p>
    <w:p w:rsidR="00B40DBE" w:rsidRDefault="00D13E5A">
      <w:pPr>
        <w:rPr>
          <w:b/>
        </w:rPr>
      </w:pPr>
      <w:r w:rsidRPr="00D13E5A">
        <w:rPr>
          <w:b/>
        </w:rPr>
        <w:t>The APRS mission</w:t>
      </w:r>
      <w:r w:rsidR="00E16F23">
        <w:t xml:space="preserve"> </w:t>
      </w:r>
      <w:r w:rsidR="002E0AF8">
        <w:t>extend</w:t>
      </w:r>
      <w:r>
        <w:t>s</w:t>
      </w:r>
      <w:r w:rsidR="002E0AF8">
        <w:t xml:space="preserve"> the ongoing AX.25 packet radio space relay network pioneered by the US Naval Academy (USNA) since PCSAT-1 in 2001[1] and subsequent spacecraft [2] [3] [4] [5]</w:t>
      </w:r>
      <w:r w:rsidR="000A57C3">
        <w:t>. The</w:t>
      </w:r>
      <w:r w:rsidR="002E0AF8">
        <w:t xml:space="preserve">se satellites are </w:t>
      </w:r>
      <w:r w:rsidR="00D47DE7">
        <w:t>vital</w:t>
      </w:r>
      <w:r w:rsidR="002E0AF8">
        <w:t xml:space="preserve"> in the</w:t>
      </w:r>
      <w:r w:rsidR="005311AB">
        <w:t xml:space="preserve"> amateur </w:t>
      </w:r>
      <w:r w:rsidR="002E0AF8">
        <w:t>satellite</w:t>
      </w:r>
      <w:r w:rsidR="005311AB">
        <w:t xml:space="preserve"> service</w:t>
      </w:r>
      <w:r w:rsidR="002E0AF8">
        <w:t xml:space="preserve"> to prov</w:t>
      </w:r>
      <w:r w:rsidR="00D47DE7">
        <w:t>i</w:t>
      </w:r>
      <w:r w:rsidR="002E0AF8">
        <w:t>de a remote date relay for student and amateur experimenters around the world.  This mission also</w:t>
      </w:r>
      <w:r w:rsidR="005311AB">
        <w:t xml:space="preserve"> encourage</w:t>
      </w:r>
      <w:r w:rsidR="002E0AF8">
        <w:t>s</w:t>
      </w:r>
      <w:r w:rsidR="005311AB">
        <w:t xml:space="preserve"> young people to participate in STEM related education</w:t>
      </w:r>
      <w:r w:rsidR="007C1473">
        <w:t xml:space="preserve"> with hands-on access to satellites</w:t>
      </w:r>
      <w:r w:rsidR="00BB2C98">
        <w:t xml:space="preserve"> that all can use</w:t>
      </w:r>
      <w:r w:rsidR="005311AB">
        <w:t>.</w:t>
      </w:r>
      <w:r w:rsidR="005311AB">
        <w:rPr>
          <w:b/>
        </w:rPr>
        <w:t xml:space="preserve"> </w:t>
      </w:r>
    </w:p>
    <w:p w:rsidR="004A7E42" w:rsidRPr="004A7E42" w:rsidRDefault="000710D1">
      <w:pPr>
        <w:rPr>
          <w:b/>
          <w:color w:val="FF0000"/>
        </w:rPr>
      </w:pPr>
      <w:r>
        <w:rPr>
          <w:noProof/>
        </w:rPr>
        <w:drawing>
          <wp:inline distT="0" distB="0" distL="0" distR="0" wp14:anchorId="2FFD7E91" wp14:editId="2AED5067">
            <wp:extent cx="3695700" cy="17803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sat-2-conops-a.png"/>
                    <pic:cNvPicPr/>
                  </pic:nvPicPr>
                  <pic:blipFill>
                    <a:blip r:embed="rId9">
                      <a:extLst>
                        <a:ext uri="{28A0092B-C50C-407E-A947-70E740481C1C}">
                          <a14:useLocalDpi xmlns:a14="http://schemas.microsoft.com/office/drawing/2010/main" val="0"/>
                        </a:ext>
                      </a:extLst>
                    </a:blip>
                    <a:stretch>
                      <a:fillRect/>
                    </a:stretch>
                  </pic:blipFill>
                  <pic:spPr>
                    <a:xfrm>
                      <a:off x="0" y="0"/>
                      <a:ext cx="3696021" cy="1780476"/>
                    </a:xfrm>
                    <a:prstGeom prst="rect">
                      <a:avLst/>
                    </a:prstGeom>
                  </pic:spPr>
                </pic:pic>
              </a:graphicData>
            </a:graphic>
          </wp:inline>
        </w:drawing>
      </w:r>
    </w:p>
    <w:p w:rsidR="00643510" w:rsidRDefault="00ED0537" w:rsidP="00643510">
      <w:pPr>
        <w:contextualSpacing/>
      </w:pPr>
      <w:r>
        <w:rPr>
          <w:b/>
        </w:rPr>
        <w:t xml:space="preserve">SATT4 Specifications: </w:t>
      </w:r>
      <w:r w:rsidR="00643510">
        <w:t>The SATT4 board</w:t>
      </w:r>
      <w:r w:rsidR="00E857EE">
        <w:t>’s VHF capability</w:t>
      </w:r>
      <w:r w:rsidR="00643510">
        <w:t xml:space="preserve"> is a</w:t>
      </w:r>
      <w:r w:rsidR="00E857EE">
        <w:t xml:space="preserve"> 2</w:t>
      </w:r>
      <w:r w:rsidR="00643510">
        <w:t xml:space="preserve"> Watt APRS transceiver capable of operating in the 2 meter amateur radio band. The board’s capabilities include the following: </w:t>
      </w:r>
    </w:p>
    <w:p w:rsidR="00ED0537" w:rsidRDefault="00ED0537" w:rsidP="00ED0537">
      <w:pPr>
        <w:pStyle w:val="ListParagraph"/>
        <w:numPr>
          <w:ilvl w:val="0"/>
          <w:numId w:val="3"/>
        </w:numPr>
      </w:pPr>
      <w:r>
        <w:t xml:space="preserve">An APRS Digipeater function to relay user packets from uplink to downlink </w:t>
      </w:r>
    </w:p>
    <w:p w:rsidR="00ED0537" w:rsidRDefault="00ED0537" w:rsidP="00ED0537">
      <w:pPr>
        <w:pStyle w:val="ListParagraph"/>
        <w:numPr>
          <w:ilvl w:val="0"/>
          <w:numId w:val="3"/>
        </w:numPr>
      </w:pPr>
      <w:r>
        <w:lastRenderedPageBreak/>
        <w:t>Five analog inputs for simple telemetry in a 1-minute beacon</w:t>
      </w:r>
    </w:p>
    <w:p w:rsidR="00ED0537" w:rsidRDefault="00ED0537" w:rsidP="00ED0537">
      <w:pPr>
        <w:pStyle w:val="ListParagraph"/>
        <w:numPr>
          <w:ilvl w:val="0"/>
          <w:numId w:val="3"/>
        </w:numPr>
      </w:pPr>
      <w:r>
        <w:t>8 digital output bits that can be toggled by ground control for spacecraft functions.</w:t>
      </w:r>
    </w:p>
    <w:p w:rsidR="00ED0537" w:rsidRDefault="00ED0537" w:rsidP="00ED0537">
      <w:pPr>
        <w:pStyle w:val="ListParagraph"/>
        <w:numPr>
          <w:ilvl w:val="0"/>
          <w:numId w:val="3"/>
        </w:numPr>
      </w:pPr>
      <w:r>
        <w:t xml:space="preserve">A serial port for uplink and downlink between other boards and the ground </w:t>
      </w:r>
    </w:p>
    <w:p w:rsidR="00ED0537" w:rsidRDefault="00ED0537" w:rsidP="00ED0537">
      <w:pPr>
        <w:pStyle w:val="ListParagraph"/>
        <w:numPr>
          <w:ilvl w:val="0"/>
          <w:numId w:val="3"/>
        </w:numPr>
      </w:pPr>
      <w:r>
        <w:t>An on/off Output bit and driver for an aux 200 mA load functions*</w:t>
      </w:r>
    </w:p>
    <w:p w:rsidR="00ED0537" w:rsidRDefault="00ED0537" w:rsidP="00ED0537">
      <w:pPr>
        <w:pStyle w:val="ListParagraph"/>
        <w:numPr>
          <w:ilvl w:val="0"/>
          <w:numId w:val="3"/>
        </w:numPr>
      </w:pPr>
      <w:r>
        <w:t>A Heartbeat watchdog timer that power cycles the board if Telemetry every fails</w:t>
      </w:r>
    </w:p>
    <w:p w:rsidR="00ED0537" w:rsidRDefault="00ED0537" w:rsidP="00ED0537">
      <w:pPr>
        <w:pStyle w:val="ListParagraph"/>
        <w:numPr>
          <w:ilvl w:val="0"/>
          <w:numId w:val="3"/>
        </w:numPr>
      </w:pPr>
      <w:r>
        <w:t>A password protected uplink command capability*</w:t>
      </w:r>
    </w:p>
    <w:p w:rsidR="00ED0537" w:rsidRDefault="00ED0537" w:rsidP="00ED0537">
      <w:pPr>
        <w:pStyle w:val="ListParagraph"/>
        <w:numPr>
          <w:ilvl w:val="0"/>
          <w:numId w:val="3"/>
        </w:numPr>
      </w:pPr>
      <w:r>
        <w:t xml:space="preserve">A post-launch TX </w:t>
      </w:r>
      <w:proofErr w:type="spellStart"/>
      <w:r>
        <w:t>holdoff</w:t>
      </w:r>
      <w:proofErr w:type="spellEnd"/>
      <w:r>
        <w:t xml:space="preserve"> delay*</w:t>
      </w:r>
    </w:p>
    <w:p w:rsidR="00E857EE" w:rsidRDefault="00E857EE" w:rsidP="00ED0537">
      <w:pPr>
        <w:pStyle w:val="ListParagraph"/>
        <w:numPr>
          <w:ilvl w:val="0"/>
          <w:numId w:val="3"/>
        </w:numPr>
      </w:pPr>
      <w:r>
        <w:t>A CANSAT 9600 baud high speed UHF downlink for data</w:t>
      </w:r>
    </w:p>
    <w:p w:rsidR="007C1473" w:rsidRDefault="004A7E42" w:rsidP="007C1473">
      <w:r>
        <w:rPr>
          <w:b/>
        </w:rPr>
        <w:t>The SAT-T4 C</w:t>
      </w:r>
      <w:r w:rsidR="00A87080" w:rsidRPr="00A87080">
        <w:rPr>
          <w:b/>
        </w:rPr>
        <w:t>ubesat</w:t>
      </w:r>
      <w:r w:rsidR="00D47DE7">
        <w:rPr>
          <w:b/>
        </w:rPr>
        <w:t xml:space="preserve"> System</w:t>
      </w:r>
      <w:r w:rsidR="00A87080" w:rsidRPr="00A87080">
        <w:rPr>
          <w:b/>
        </w:rPr>
        <w:t>:</w:t>
      </w:r>
      <w:r>
        <w:rPr>
          <w:b/>
        </w:rPr>
        <w:t xml:space="preserve"> </w:t>
      </w:r>
      <w:r>
        <w:t xml:space="preserve"> The board uses the processor and VHF XCVR of the Byonics.com </w:t>
      </w:r>
      <w:r w:rsidR="00D47DE7">
        <w:t>MTT4B transceiver on 145.825 MHz via the internal TXD a</w:t>
      </w:r>
      <w:r w:rsidR="00E857EE">
        <w:t>nd RXD serial lines and a CANSAT exciter for the UHF downlink</w:t>
      </w:r>
      <w:r w:rsidR="00C0283F">
        <w:t xml:space="preserve"> available from </w:t>
      </w:r>
      <w:r w:rsidR="00C0283F" w:rsidRPr="00C0283F">
        <w:t>http://www.stensat.org/</w:t>
      </w:r>
      <w:r w:rsidR="00E857EE">
        <w:t>.</w:t>
      </w:r>
      <w:r w:rsidR="00D47DE7">
        <w:t xml:space="preserve"> </w:t>
      </w:r>
    </w:p>
    <w:p w:rsidR="00BE4288" w:rsidRDefault="00CB723E" w:rsidP="00BE4288">
      <w:pPr>
        <w:ind w:firstLine="720"/>
        <w:jc w:val="center"/>
        <w:rPr>
          <w:noProof/>
        </w:rPr>
      </w:pPr>
      <w:r>
        <w:rPr>
          <w:noProof/>
        </w:rPr>
        <w:drawing>
          <wp:inline distT="0" distB="0" distL="0" distR="0">
            <wp:extent cx="3753015" cy="42303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3039" cy="4230411"/>
                    </a:xfrm>
                    <a:prstGeom prst="rect">
                      <a:avLst/>
                    </a:prstGeom>
                    <a:noFill/>
                    <a:ln>
                      <a:noFill/>
                    </a:ln>
                  </pic:spPr>
                </pic:pic>
              </a:graphicData>
            </a:graphic>
          </wp:inline>
        </w:drawing>
      </w:r>
    </w:p>
    <w:p w:rsidR="00B40DBE" w:rsidRDefault="00E857EE" w:rsidP="00BE4288">
      <w:pPr>
        <w:ind w:firstLine="720"/>
        <w:jc w:val="center"/>
      </w:pPr>
      <w:r>
        <w:rPr>
          <w:color w:val="auto"/>
        </w:rPr>
        <w:t>Figure 3</w:t>
      </w:r>
      <w:r w:rsidR="00BE4288" w:rsidRPr="00CC7F70">
        <w:rPr>
          <w:color w:val="auto"/>
        </w:rPr>
        <w:t xml:space="preserve">: </w:t>
      </w:r>
      <w:r w:rsidR="00BE4288" w:rsidRPr="00BE4288">
        <w:t xml:space="preserve">The </w:t>
      </w:r>
      <w:r w:rsidR="00CA4C91">
        <w:t>SAT</w:t>
      </w:r>
      <w:r w:rsidR="00CC7F70">
        <w:t>T4 Inputs and Outputs</w:t>
      </w:r>
    </w:p>
    <w:p w:rsidR="00D57ACD" w:rsidRPr="00D57ACD" w:rsidRDefault="004A7E42" w:rsidP="00F833BA">
      <w:pPr>
        <w:contextualSpacing/>
      </w:pPr>
      <w:r>
        <w:rPr>
          <w:b/>
        </w:rPr>
        <w:t>SAT-</w:t>
      </w:r>
      <w:r w:rsidR="00015EA0">
        <w:rPr>
          <w:b/>
        </w:rPr>
        <w:t xml:space="preserve">T4 </w:t>
      </w:r>
      <w:r w:rsidR="00A87080">
        <w:rPr>
          <w:b/>
        </w:rPr>
        <w:t xml:space="preserve">APRS </w:t>
      </w:r>
      <w:proofErr w:type="spellStart"/>
      <w:r w:rsidR="00A87080">
        <w:rPr>
          <w:b/>
        </w:rPr>
        <w:t>Comms</w:t>
      </w:r>
      <w:proofErr w:type="spellEnd"/>
      <w:r w:rsidR="00015EA0">
        <w:rPr>
          <w:b/>
        </w:rPr>
        <w:t xml:space="preserve"> Board</w:t>
      </w:r>
      <w:r w:rsidR="005311AB">
        <w:rPr>
          <w:b/>
        </w:rPr>
        <w:t xml:space="preserve">: </w:t>
      </w:r>
      <w:r>
        <w:t xml:space="preserve">This </w:t>
      </w:r>
      <w:proofErr w:type="spellStart"/>
      <w:r>
        <w:t>comms</w:t>
      </w:r>
      <w:proofErr w:type="spellEnd"/>
      <w:r w:rsidR="005311AB">
        <w:t xml:space="preserve"> board</w:t>
      </w:r>
      <w:r>
        <w:t xml:space="preserve"> evolved</w:t>
      </w:r>
      <w:r w:rsidR="00A87080">
        <w:t xml:space="preserve"> from the</w:t>
      </w:r>
      <w:r w:rsidR="005311AB">
        <w:t xml:space="preserve"> MTT4B communications board</w:t>
      </w:r>
      <w:r w:rsidR="00A87080">
        <w:t xml:space="preserve"> available from Byonics.com</w:t>
      </w:r>
      <w:r w:rsidR="009C5DAE">
        <w:t>. The MTT4B has been flown by USNA before on the PSAT-1 in May 2015.</w:t>
      </w:r>
      <w:r w:rsidR="005311AB">
        <w:t xml:space="preserve"> The MTT4B has all of the functional capabilities that are needed for the PSAT-2, however the dimensions of the MTT4B will not fit on the desired 10cm by 10cm </w:t>
      </w:r>
      <w:r w:rsidR="007C1473">
        <w:t>satellite</w:t>
      </w:r>
      <w:r w:rsidR="005311AB">
        <w:t xml:space="preserve">. </w:t>
      </w:r>
      <w:r w:rsidR="005311AB">
        <w:lastRenderedPageBreak/>
        <w:t xml:space="preserve">Because of this, a new design was needed where the components of the MTT4B were rearranged to fit on </w:t>
      </w:r>
      <w:r w:rsidR="007C1473">
        <w:t>a 10 cm x to cm</w:t>
      </w:r>
      <w:r w:rsidR="005311AB">
        <w:t xml:space="preserve"> board</w:t>
      </w:r>
      <w:r w:rsidR="00D57ACD">
        <w:t xml:space="preserve">, and is shown </w:t>
      </w:r>
      <w:r w:rsidR="00E857EE">
        <w:t>below in figure 4</w:t>
      </w:r>
      <w:r w:rsidR="007C1473">
        <w:t>.</w:t>
      </w:r>
      <w:r w:rsidR="00D57ACD">
        <w:t xml:space="preserve"> </w:t>
      </w:r>
      <w:r w:rsidR="00E857EE">
        <w:t xml:space="preserve"> In addition, the 9600 baud UHF CANSAT module was included as well. </w:t>
      </w:r>
      <w:r w:rsidR="00996A14">
        <w:t xml:space="preserve"> The schematic is shown in Appendix A.</w:t>
      </w:r>
    </w:p>
    <w:p w:rsidR="0000055D" w:rsidRDefault="009C5DAE" w:rsidP="0049619B">
      <w:pPr>
        <w:ind w:left="360"/>
        <w:contextualSpacing/>
      </w:pPr>
      <w:r>
        <w:rPr>
          <w:noProof/>
        </w:rPr>
        <w:drawing>
          <wp:anchor distT="0" distB="0" distL="114300" distR="114300" simplePos="0" relativeHeight="251666432" behindDoc="0" locked="0" layoutInCell="1" allowOverlap="1" wp14:anchorId="26ADA070" wp14:editId="6DF0A407">
            <wp:simplePos x="0" y="0"/>
            <wp:positionH relativeFrom="column">
              <wp:posOffset>175260</wp:posOffset>
            </wp:positionH>
            <wp:positionV relativeFrom="paragraph">
              <wp:posOffset>158750</wp:posOffset>
            </wp:positionV>
            <wp:extent cx="2971800" cy="1671955"/>
            <wp:effectExtent l="0" t="0" r="0" b="4445"/>
            <wp:wrapSquare wrapText="bothSides"/>
            <wp:docPr id="13" name="Picture 13" descr="http://aprs.org/QIKcom/MTT4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rs.org/QIKcom/MTT4B-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1671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EF8" w:rsidRDefault="00EB0EF8" w:rsidP="00D57ACD">
      <w:pPr>
        <w:contextualSpacing/>
        <w:jc w:val="right"/>
      </w:pPr>
      <w:r>
        <w:rPr>
          <w:noProof/>
        </w:rPr>
        <mc:AlternateContent>
          <mc:Choice Requires="wps">
            <w:drawing>
              <wp:anchor distT="0" distB="0" distL="114300" distR="114300" simplePos="0" relativeHeight="251667456" behindDoc="0" locked="0" layoutInCell="1" allowOverlap="1" wp14:anchorId="49AF9C48" wp14:editId="710B5DB4">
                <wp:simplePos x="0" y="0"/>
                <wp:positionH relativeFrom="column">
                  <wp:posOffset>-240030</wp:posOffset>
                </wp:positionH>
                <wp:positionV relativeFrom="paragraph">
                  <wp:posOffset>786765</wp:posOffset>
                </wp:positionV>
                <wp:extent cx="977900" cy="484505"/>
                <wp:effectExtent l="0" t="19050" r="31750" b="29845"/>
                <wp:wrapNone/>
                <wp:docPr id="15" name="Right Arrow 15"/>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A75E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8.9pt;margin-top:61.95pt;width:77pt;height:38.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" adj="16249" fillcolor="#ffc000" strokecolor="#243f60 [1604]" strokeweight="2pt"/>
            </w:pict>
          </mc:Fallback>
        </mc:AlternateContent>
      </w:r>
      <w:r>
        <w:rPr>
          <w:noProof/>
        </w:rPr>
        <w:drawing>
          <wp:inline distT="0" distB="0" distL="0" distR="0" wp14:anchorId="65B44B70" wp14:editId="50BEEE43">
            <wp:extent cx="1767624" cy="158600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T4-003x.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8701" cy="1586973"/>
                    </a:xfrm>
                    <a:prstGeom prst="rect">
                      <a:avLst/>
                    </a:prstGeom>
                  </pic:spPr>
                </pic:pic>
              </a:graphicData>
            </a:graphic>
          </wp:inline>
        </w:drawing>
      </w:r>
      <w:r w:rsidR="00D57ACD">
        <w:tab/>
      </w:r>
    </w:p>
    <w:p w:rsidR="00EB0EF8" w:rsidRDefault="00EB0EF8" w:rsidP="00D57ACD">
      <w:pPr>
        <w:contextualSpacing/>
        <w:jc w:val="right"/>
      </w:pPr>
    </w:p>
    <w:p w:rsidR="0000055D" w:rsidRDefault="0000055D" w:rsidP="00D57ACD">
      <w:pPr>
        <w:contextualSpacing/>
        <w:jc w:val="right"/>
      </w:pPr>
      <w:r>
        <w:t xml:space="preserve">Figure </w:t>
      </w:r>
      <w:r w:rsidR="00E857EE">
        <w:t>4</w:t>
      </w:r>
      <w:r>
        <w:t xml:space="preserve">. </w:t>
      </w:r>
      <w:r w:rsidR="0095219D">
        <w:t xml:space="preserve">Layout challenge to reduce MTT4B </w:t>
      </w:r>
      <w:proofErr w:type="spellStart"/>
      <w:r w:rsidR="0095219D">
        <w:t>Comm</w:t>
      </w:r>
      <w:proofErr w:type="spellEnd"/>
      <w:r w:rsidR="0095219D">
        <w:t xml:space="preserve"> system to a Cubesat-104 board</w:t>
      </w:r>
    </w:p>
    <w:p w:rsidR="00F833BA" w:rsidRDefault="00F833BA" w:rsidP="00D57ACD">
      <w:pPr>
        <w:contextualSpacing/>
        <w:jc w:val="right"/>
      </w:pPr>
    </w:p>
    <w:p w:rsidR="00D57ACD" w:rsidRDefault="00D57ACD" w:rsidP="0000055D">
      <w:pPr>
        <w:contextualSpacing/>
        <w:jc w:val="center"/>
      </w:pPr>
    </w:p>
    <w:p w:rsidR="0033584D" w:rsidRDefault="00E03379" w:rsidP="0033584D">
      <w:r>
        <w:rPr>
          <w:b/>
        </w:rPr>
        <w:t>SAT-</w:t>
      </w:r>
      <w:r w:rsidR="0033584D" w:rsidRPr="00876232">
        <w:rPr>
          <w:b/>
        </w:rPr>
        <w:t xml:space="preserve">T4 Dual Bank Switching:  </w:t>
      </w:r>
      <w:r w:rsidR="0033584D">
        <w:t>The</w:t>
      </w:r>
      <w:r>
        <w:t xml:space="preserve"> SATT4</w:t>
      </w:r>
      <w:r w:rsidR="0033584D">
        <w:t xml:space="preserve"> can be programmed with two separate operating configurations or banks</w:t>
      </w:r>
      <w:r w:rsidR="009C5DAE">
        <w:t xml:space="preserve"> as detailed in </w:t>
      </w:r>
      <w:r w:rsidR="00B54734">
        <w:rPr>
          <w:highlight w:val="yellow"/>
        </w:rPr>
        <w:t xml:space="preserve">Appendix </w:t>
      </w:r>
      <w:r w:rsidR="00B54734">
        <w:t>B</w:t>
      </w:r>
      <w:r w:rsidR="0033584D">
        <w:t>.  The main use of this feature is to enable and disable digipeating.</w:t>
      </w:r>
      <w:r w:rsidR="0033584D" w:rsidRPr="00876232">
        <w:t xml:space="preserve"> </w:t>
      </w:r>
      <w:r w:rsidR="0033584D">
        <w:t>The</w:t>
      </w:r>
      <w:r w:rsidR="0033584D" w:rsidRPr="00876232">
        <w:t xml:space="preserve"> configurations in Bank0 and Bank1 are switched on the condition of the JP1 bit (the 5th Telemetry channel input).  By strapping one of the uplink command bits (</w:t>
      </w:r>
      <w:proofErr w:type="gramStart"/>
      <w:r w:rsidR="0033584D" w:rsidRPr="00876232">
        <w:t>!OUT</w:t>
      </w:r>
      <w:proofErr w:type="gramEnd"/>
      <w:r w:rsidR="0033584D" w:rsidRPr="00876232">
        <w:t xml:space="preserve"> $20) to the channel 5 telemetry input via a diode pulldown can give BANK 1 select </w:t>
      </w:r>
      <w:r w:rsidR="009C5DAE" w:rsidRPr="00876232">
        <w:t>underground</w:t>
      </w:r>
      <w:r w:rsidR="0033584D" w:rsidRPr="00876232">
        <w:t xml:space="preserve"> control.  When the bit is high (normal ops), the same pin can be used for an analog Temperature Sensor purposefully biased high so that it can never </w:t>
      </w:r>
      <w:r w:rsidR="0033584D">
        <w:t xml:space="preserve">have a value that can </w:t>
      </w:r>
      <w:r w:rsidR="0033584D" w:rsidRPr="00876232">
        <w:t>pull the bit too low to cause the bank switch.</w:t>
      </w:r>
    </w:p>
    <w:p w:rsidR="00EB0EF8" w:rsidRPr="00E937CA" w:rsidRDefault="00EB0EF8" w:rsidP="00EB0EF8">
      <w:pPr>
        <w:spacing w:after="0" w:line="240" w:lineRule="auto"/>
      </w:pPr>
      <w:r>
        <w:rPr>
          <w:b/>
        </w:rPr>
        <w:t xml:space="preserve">Bank </w:t>
      </w:r>
      <w:proofErr w:type="gramStart"/>
      <w:r>
        <w:rPr>
          <w:b/>
        </w:rPr>
        <w:t>0</w:t>
      </w:r>
      <w:r w:rsidRPr="0068461E">
        <w:rPr>
          <w:b/>
        </w:rPr>
        <w:t xml:space="preserve">  -</w:t>
      </w:r>
      <w:proofErr w:type="gramEnd"/>
      <w:r w:rsidRPr="0068461E">
        <w:rPr>
          <w:b/>
        </w:rPr>
        <w:t xml:space="preserve">  </w:t>
      </w:r>
      <w:r>
        <w:rPr>
          <w:b/>
        </w:rPr>
        <w:t>TOCALL=APOFF</w:t>
      </w:r>
      <w:r w:rsidRPr="0068461E">
        <w:rPr>
          <w:b/>
        </w:rPr>
        <w:t xml:space="preserve">:   </w:t>
      </w:r>
      <w:proofErr w:type="spellStart"/>
      <w:r>
        <w:rPr>
          <w:b/>
        </w:rPr>
        <w:t>Bootup</w:t>
      </w:r>
      <w:proofErr w:type="spellEnd"/>
      <w:r w:rsidRPr="0068461E">
        <w:rPr>
          <w:b/>
        </w:rPr>
        <w:t xml:space="preserve"> mode</w:t>
      </w:r>
      <w:r>
        <w:rPr>
          <w:b/>
        </w:rPr>
        <w:t xml:space="preserve"> with minimum power.  Ch5 is valid.</w:t>
      </w:r>
    </w:p>
    <w:p w:rsidR="00EB0EF8" w:rsidRPr="0068461E" w:rsidRDefault="00EB0EF8" w:rsidP="00EB0EF8">
      <w:pPr>
        <w:spacing w:after="0" w:line="240" w:lineRule="auto"/>
        <w:rPr>
          <w:b/>
        </w:rPr>
      </w:pPr>
      <w:r>
        <w:rPr>
          <w:b/>
        </w:rPr>
        <w:t xml:space="preserve">Bank </w:t>
      </w:r>
      <w:proofErr w:type="gramStart"/>
      <w:r>
        <w:rPr>
          <w:b/>
        </w:rPr>
        <w:t>1</w:t>
      </w:r>
      <w:r w:rsidRPr="0068461E">
        <w:rPr>
          <w:b/>
        </w:rPr>
        <w:t xml:space="preserve">  -</w:t>
      </w:r>
      <w:proofErr w:type="gramEnd"/>
      <w:r w:rsidRPr="0068461E">
        <w:rPr>
          <w:b/>
        </w:rPr>
        <w:t xml:space="preserve">  TOCALL=AP</w:t>
      </w:r>
      <w:r>
        <w:rPr>
          <w:b/>
        </w:rPr>
        <w:t>DIGI</w:t>
      </w:r>
      <w:r w:rsidRPr="0068461E">
        <w:rPr>
          <w:b/>
        </w:rPr>
        <w:t xml:space="preserve">:  normal,  Digipeater ON, </w:t>
      </w:r>
      <w:r>
        <w:rPr>
          <w:b/>
        </w:rPr>
        <w:t>TLM Ch5 is meaningless</w:t>
      </w:r>
    </w:p>
    <w:p w:rsidR="00EB0EF8" w:rsidRDefault="00EB0EF8" w:rsidP="0033584D"/>
    <w:p w:rsidR="0033584D" w:rsidRDefault="0033584D" w:rsidP="0033584D">
      <w:r w:rsidRPr="005D1154">
        <w:t>The Bank-switch pin is JP1 which is also the 5</w:t>
      </w:r>
      <w:r w:rsidRPr="005D1154">
        <w:rPr>
          <w:vertAlign w:val="superscript"/>
        </w:rPr>
        <w:t>th</w:t>
      </w:r>
      <w:r w:rsidRPr="005D1154">
        <w:t xml:space="preserve"> telemetry channel.  Testing showed that the switchover point is about 460 out of the 999 possible telemetry range (almost half way) and that a 10k pull</w:t>
      </w:r>
      <w:r w:rsidR="005A26C1">
        <w:t>-</w:t>
      </w:r>
      <w:r w:rsidRPr="005D1154">
        <w:t>up with a 7k pull down would not switch, but a 6k pull down wou</w:t>
      </w:r>
      <w:r w:rsidR="005A26C1">
        <w:t>ld.  To use one of the thermistor</w:t>
      </w:r>
      <w:r w:rsidRPr="005D1154">
        <w:t xml:space="preserve">s as the switch, we added a 10k in parallel to the thermistor to always keep it higher </w:t>
      </w:r>
      <w:r w:rsidR="00B3205F">
        <w:t xml:space="preserve">than the threshold </w:t>
      </w:r>
      <w:r w:rsidRPr="005D1154">
        <w:t>and changed the R2 pull down to a 22k instead of a 10k to let it go higher and still be above this threshold.  Then the $20 OUTPUT bit can pull it low to make the switch (and temperature is undefined in that state</w:t>
      </w:r>
      <w:r w:rsidR="00B3205F">
        <w:t>)</w:t>
      </w:r>
      <w:r w:rsidRPr="005D1154">
        <w:t xml:space="preserve">. </w:t>
      </w:r>
      <w:r w:rsidR="00B3205F">
        <w:t xml:space="preserve">  But when the $20 bit is floating or high, then the thermistor can be read thought it will need a its own calibration curve </w:t>
      </w:r>
      <w:proofErr w:type="spellStart"/>
      <w:r w:rsidR="00B3205F">
        <w:t>sinc</w:t>
      </w:r>
      <w:proofErr w:type="spellEnd"/>
      <w:r w:rsidR="00B3205F">
        <w:t xml:space="preserve"> counts will only be from about 700 to 999 over the temperature range.</w:t>
      </w:r>
    </w:p>
    <w:p w:rsidR="00643510" w:rsidRDefault="00643510" w:rsidP="0033584D"/>
    <w:p w:rsidR="003E0215" w:rsidRDefault="003E0215" w:rsidP="0033584D">
      <w:r w:rsidRPr="00A06EF5">
        <w:rPr>
          <w:b/>
        </w:rPr>
        <w:lastRenderedPageBreak/>
        <w:t>SATT4 Telemetry:</w:t>
      </w:r>
      <w:r>
        <w:t xml:space="preserve">  The SATT4 board includes an inherent 5 channel analog telemetry capability.  These 5 channels report voltages from 0 to 5</w:t>
      </w:r>
      <w:r w:rsidR="00A06EF5">
        <w:t xml:space="preserve"> </w:t>
      </w:r>
      <w:r>
        <w:t>volts as a count from 0 to 1024.</w:t>
      </w:r>
      <w:r w:rsidR="00A06EF5">
        <w:t xml:space="preserve">  The typical use of these channels are shown </w:t>
      </w:r>
      <w:r w:rsidR="00EB0EF8">
        <w:t>here</w:t>
      </w:r>
      <w:r w:rsidR="00A06EF5">
        <w:t>.</w:t>
      </w:r>
    </w:p>
    <w:tbl>
      <w:tblPr>
        <w:tblStyle w:val="TableGrid"/>
        <w:tblW w:w="0" w:type="auto"/>
        <w:tblLook w:val="04A0" w:firstRow="1" w:lastRow="0" w:firstColumn="1" w:lastColumn="0" w:noHBand="0" w:noVBand="1"/>
      </w:tblPr>
      <w:tblGrid>
        <w:gridCol w:w="950"/>
        <w:gridCol w:w="1943"/>
        <w:gridCol w:w="1077"/>
        <w:gridCol w:w="2780"/>
        <w:gridCol w:w="2600"/>
      </w:tblGrid>
      <w:tr w:rsidR="00EB0EF8" w:rsidTr="00FF2993">
        <w:tc>
          <w:tcPr>
            <w:tcW w:w="950" w:type="dxa"/>
          </w:tcPr>
          <w:p w:rsidR="00EB0EF8" w:rsidRDefault="00EB0EF8" w:rsidP="00FF2993">
            <w:pPr>
              <w:rPr>
                <w:rFonts w:ascii="Times New Roman" w:hAnsi="Times New Roman" w:cs="Times New Roman"/>
                <w:szCs w:val="22"/>
              </w:rPr>
            </w:pPr>
            <w:r>
              <w:rPr>
                <w:rFonts w:ascii="Times New Roman" w:hAnsi="Times New Roman" w:cs="Times New Roman"/>
                <w:szCs w:val="22"/>
              </w:rPr>
              <w:t>Channel</w:t>
            </w:r>
          </w:p>
        </w:tc>
        <w:tc>
          <w:tcPr>
            <w:tcW w:w="1948" w:type="dxa"/>
          </w:tcPr>
          <w:p w:rsidR="00EB0EF8" w:rsidRDefault="00EB0EF8" w:rsidP="00FF2993">
            <w:pPr>
              <w:rPr>
                <w:rFonts w:ascii="Times New Roman" w:hAnsi="Times New Roman" w:cs="Times New Roman"/>
                <w:szCs w:val="22"/>
              </w:rPr>
            </w:pPr>
            <w:r>
              <w:rPr>
                <w:rFonts w:ascii="Times New Roman" w:hAnsi="Times New Roman" w:cs="Times New Roman"/>
                <w:szCs w:val="22"/>
              </w:rPr>
              <w:t>Function</w:t>
            </w:r>
          </w:p>
        </w:tc>
        <w:tc>
          <w:tcPr>
            <w:tcW w:w="1080" w:type="dxa"/>
          </w:tcPr>
          <w:p w:rsidR="00EB0EF8" w:rsidRDefault="00EB0EF8" w:rsidP="00FF2993">
            <w:pPr>
              <w:rPr>
                <w:rFonts w:ascii="Times New Roman" w:hAnsi="Times New Roman" w:cs="Times New Roman"/>
                <w:szCs w:val="22"/>
              </w:rPr>
            </w:pPr>
            <w:r>
              <w:rPr>
                <w:rFonts w:ascii="Times New Roman" w:hAnsi="Times New Roman" w:cs="Times New Roman"/>
                <w:szCs w:val="22"/>
              </w:rPr>
              <w:t>Pin #</w:t>
            </w:r>
          </w:p>
        </w:tc>
        <w:tc>
          <w:tcPr>
            <w:tcW w:w="2790" w:type="dxa"/>
          </w:tcPr>
          <w:p w:rsidR="00EB0EF8" w:rsidRDefault="00EB0EF8" w:rsidP="00FF2993">
            <w:pPr>
              <w:rPr>
                <w:szCs w:val="22"/>
              </w:rPr>
            </w:pPr>
            <w:r>
              <w:rPr>
                <w:szCs w:val="22"/>
              </w:rPr>
              <w:t>Cubesat Bus</w:t>
            </w:r>
          </w:p>
        </w:tc>
        <w:tc>
          <w:tcPr>
            <w:tcW w:w="2610" w:type="dxa"/>
          </w:tcPr>
          <w:p w:rsidR="00EB0EF8" w:rsidRDefault="00EB0EF8" w:rsidP="00FF2993">
            <w:pPr>
              <w:rPr>
                <w:rFonts w:ascii="Times New Roman" w:hAnsi="Times New Roman" w:cs="Times New Roman"/>
                <w:szCs w:val="22"/>
              </w:rPr>
            </w:pPr>
            <w:r>
              <w:rPr>
                <w:rFonts w:ascii="Times New Roman" w:hAnsi="Times New Roman" w:cs="Times New Roman"/>
                <w:szCs w:val="22"/>
              </w:rPr>
              <w:t>Notes</w:t>
            </w:r>
          </w:p>
        </w:tc>
      </w:tr>
      <w:tr w:rsidR="00EB0EF8" w:rsidTr="00FF2993">
        <w:tc>
          <w:tcPr>
            <w:tcW w:w="950" w:type="dxa"/>
          </w:tcPr>
          <w:p w:rsidR="00EB0EF8" w:rsidRDefault="00EB0EF8" w:rsidP="00FF2993">
            <w:pPr>
              <w:rPr>
                <w:rFonts w:ascii="Times New Roman" w:hAnsi="Times New Roman" w:cs="Times New Roman"/>
                <w:szCs w:val="22"/>
              </w:rPr>
            </w:pPr>
            <w:proofErr w:type="spellStart"/>
            <w:r>
              <w:rPr>
                <w:rFonts w:ascii="Times New Roman" w:hAnsi="Times New Roman" w:cs="Times New Roman"/>
                <w:szCs w:val="22"/>
              </w:rPr>
              <w:t>Ch</w:t>
            </w:r>
            <w:proofErr w:type="spellEnd"/>
            <w:r>
              <w:rPr>
                <w:rFonts w:ascii="Times New Roman" w:hAnsi="Times New Roman" w:cs="Times New Roman"/>
                <w:szCs w:val="22"/>
              </w:rPr>
              <w:t xml:space="preserve"> 1</w:t>
            </w:r>
          </w:p>
        </w:tc>
        <w:tc>
          <w:tcPr>
            <w:tcW w:w="1948" w:type="dxa"/>
          </w:tcPr>
          <w:p w:rsidR="00EB0EF8" w:rsidRDefault="00EB0EF8" w:rsidP="00FF2993">
            <w:pPr>
              <w:rPr>
                <w:rFonts w:ascii="Times New Roman" w:hAnsi="Times New Roman" w:cs="Times New Roman"/>
                <w:szCs w:val="22"/>
              </w:rPr>
            </w:pPr>
            <w:r>
              <w:rPr>
                <w:rFonts w:ascii="Times New Roman" w:hAnsi="Times New Roman" w:cs="Times New Roman"/>
                <w:szCs w:val="22"/>
              </w:rPr>
              <w:t>System Voltage</w:t>
            </w:r>
          </w:p>
        </w:tc>
        <w:tc>
          <w:tcPr>
            <w:tcW w:w="1080" w:type="dxa"/>
          </w:tcPr>
          <w:p w:rsidR="00EB0EF8" w:rsidRDefault="00EB0EF8" w:rsidP="00FF2993">
            <w:pPr>
              <w:rPr>
                <w:rFonts w:ascii="Times New Roman" w:hAnsi="Times New Roman" w:cs="Times New Roman"/>
                <w:szCs w:val="22"/>
              </w:rPr>
            </w:pPr>
            <w:r>
              <w:rPr>
                <w:rFonts w:ascii="Times New Roman" w:hAnsi="Times New Roman" w:cs="Times New Roman"/>
                <w:szCs w:val="22"/>
              </w:rPr>
              <w:t>PA7 / 33</w:t>
            </w:r>
          </w:p>
        </w:tc>
        <w:tc>
          <w:tcPr>
            <w:tcW w:w="2790" w:type="dxa"/>
          </w:tcPr>
          <w:p w:rsidR="00EB0EF8" w:rsidRPr="004A273A" w:rsidRDefault="00EB0EF8" w:rsidP="00FF2993">
            <w:pPr>
              <w:rPr>
                <w:sz w:val="18"/>
                <w:szCs w:val="18"/>
              </w:rPr>
            </w:pPr>
            <w:r w:rsidRPr="004A273A">
              <w:rPr>
                <w:sz w:val="18"/>
                <w:szCs w:val="18"/>
              </w:rPr>
              <w:t xml:space="preserve">H2-7 R1/R2 On </w:t>
            </w:r>
            <w:proofErr w:type="spellStart"/>
            <w:r w:rsidRPr="004A273A">
              <w:rPr>
                <w:sz w:val="18"/>
                <w:szCs w:val="18"/>
              </w:rPr>
              <w:t>Comm</w:t>
            </w:r>
            <w:proofErr w:type="spellEnd"/>
            <w:r w:rsidRPr="004A273A">
              <w:rPr>
                <w:sz w:val="18"/>
                <w:szCs w:val="18"/>
              </w:rPr>
              <w:t xml:space="preserve"> board</w:t>
            </w:r>
          </w:p>
        </w:tc>
        <w:tc>
          <w:tcPr>
            <w:tcW w:w="2610" w:type="dxa"/>
          </w:tcPr>
          <w:p w:rsidR="00EB0EF8" w:rsidRDefault="00EB0EF8" w:rsidP="00FF2993">
            <w:pPr>
              <w:rPr>
                <w:rFonts w:ascii="Times New Roman" w:hAnsi="Times New Roman" w:cs="Times New Roman"/>
                <w:szCs w:val="22"/>
              </w:rPr>
            </w:pPr>
          </w:p>
        </w:tc>
      </w:tr>
      <w:tr w:rsidR="00EB0EF8" w:rsidTr="00FF2993">
        <w:tc>
          <w:tcPr>
            <w:tcW w:w="950" w:type="dxa"/>
          </w:tcPr>
          <w:p w:rsidR="00EB0EF8" w:rsidRDefault="00EB0EF8" w:rsidP="00FF2993">
            <w:pPr>
              <w:rPr>
                <w:rFonts w:ascii="Times New Roman" w:hAnsi="Times New Roman" w:cs="Times New Roman"/>
                <w:szCs w:val="22"/>
              </w:rPr>
            </w:pPr>
            <w:proofErr w:type="spellStart"/>
            <w:r>
              <w:rPr>
                <w:rFonts w:ascii="Times New Roman" w:hAnsi="Times New Roman" w:cs="Times New Roman"/>
                <w:szCs w:val="22"/>
              </w:rPr>
              <w:t>Ch</w:t>
            </w:r>
            <w:proofErr w:type="spellEnd"/>
            <w:r>
              <w:rPr>
                <w:rFonts w:ascii="Times New Roman" w:hAnsi="Times New Roman" w:cs="Times New Roman"/>
                <w:szCs w:val="22"/>
              </w:rPr>
              <w:t xml:space="preserve"> 2</w:t>
            </w:r>
          </w:p>
        </w:tc>
        <w:tc>
          <w:tcPr>
            <w:tcW w:w="1948" w:type="dxa"/>
          </w:tcPr>
          <w:p w:rsidR="00EB0EF8" w:rsidRDefault="00EB0EF8" w:rsidP="00FF2993">
            <w:pPr>
              <w:rPr>
                <w:rFonts w:ascii="Times New Roman" w:hAnsi="Times New Roman" w:cs="Times New Roman"/>
                <w:szCs w:val="22"/>
              </w:rPr>
            </w:pPr>
            <w:r>
              <w:rPr>
                <w:rFonts w:ascii="Times New Roman" w:hAnsi="Times New Roman" w:cs="Times New Roman"/>
                <w:szCs w:val="22"/>
              </w:rPr>
              <w:t>System Current</w:t>
            </w:r>
          </w:p>
        </w:tc>
        <w:tc>
          <w:tcPr>
            <w:tcW w:w="1080" w:type="dxa"/>
          </w:tcPr>
          <w:p w:rsidR="00EB0EF8" w:rsidRDefault="00EB0EF8" w:rsidP="00FF2993">
            <w:pPr>
              <w:rPr>
                <w:rFonts w:ascii="Times New Roman" w:hAnsi="Times New Roman" w:cs="Times New Roman"/>
                <w:szCs w:val="22"/>
              </w:rPr>
            </w:pPr>
            <w:r>
              <w:rPr>
                <w:rFonts w:ascii="Times New Roman" w:hAnsi="Times New Roman" w:cs="Times New Roman"/>
                <w:szCs w:val="22"/>
              </w:rPr>
              <w:t>PA6 / 34</w:t>
            </w:r>
          </w:p>
        </w:tc>
        <w:tc>
          <w:tcPr>
            <w:tcW w:w="2790" w:type="dxa"/>
          </w:tcPr>
          <w:p w:rsidR="00EB0EF8" w:rsidRPr="004A273A" w:rsidRDefault="00EB0EF8" w:rsidP="00FF2993">
            <w:pPr>
              <w:rPr>
                <w:sz w:val="18"/>
                <w:szCs w:val="18"/>
              </w:rPr>
            </w:pPr>
            <w:r w:rsidRPr="004A273A">
              <w:rPr>
                <w:sz w:val="18"/>
                <w:szCs w:val="18"/>
              </w:rPr>
              <w:t>H2-6 E</w:t>
            </w:r>
            <w:r>
              <w:rPr>
                <w:sz w:val="18"/>
                <w:szCs w:val="18"/>
              </w:rPr>
              <w:t>xternal</w:t>
            </w:r>
          </w:p>
        </w:tc>
        <w:tc>
          <w:tcPr>
            <w:tcW w:w="2610" w:type="dxa"/>
          </w:tcPr>
          <w:p w:rsidR="00EB0EF8" w:rsidRDefault="00EB0EF8" w:rsidP="00FF2993">
            <w:pPr>
              <w:rPr>
                <w:rFonts w:ascii="Times New Roman" w:hAnsi="Times New Roman" w:cs="Times New Roman"/>
                <w:szCs w:val="22"/>
              </w:rPr>
            </w:pPr>
          </w:p>
        </w:tc>
      </w:tr>
      <w:tr w:rsidR="00EB0EF8" w:rsidTr="00FF2993">
        <w:tc>
          <w:tcPr>
            <w:tcW w:w="950" w:type="dxa"/>
          </w:tcPr>
          <w:p w:rsidR="00EB0EF8" w:rsidRDefault="00EB0EF8" w:rsidP="00FF2993">
            <w:pPr>
              <w:rPr>
                <w:rFonts w:ascii="Times New Roman" w:hAnsi="Times New Roman" w:cs="Times New Roman"/>
                <w:szCs w:val="22"/>
              </w:rPr>
            </w:pPr>
            <w:proofErr w:type="spellStart"/>
            <w:r>
              <w:rPr>
                <w:rFonts w:ascii="Times New Roman" w:hAnsi="Times New Roman" w:cs="Times New Roman"/>
                <w:szCs w:val="22"/>
              </w:rPr>
              <w:t>Ch</w:t>
            </w:r>
            <w:proofErr w:type="spellEnd"/>
            <w:r>
              <w:rPr>
                <w:rFonts w:ascii="Times New Roman" w:hAnsi="Times New Roman" w:cs="Times New Roman"/>
                <w:szCs w:val="22"/>
              </w:rPr>
              <w:t xml:space="preserve"> 3</w:t>
            </w:r>
          </w:p>
        </w:tc>
        <w:tc>
          <w:tcPr>
            <w:tcW w:w="1948" w:type="dxa"/>
          </w:tcPr>
          <w:p w:rsidR="00EB0EF8" w:rsidRDefault="00EB0EF8" w:rsidP="00FF2993">
            <w:pPr>
              <w:rPr>
                <w:rFonts w:ascii="Times New Roman" w:hAnsi="Times New Roman" w:cs="Times New Roman"/>
                <w:szCs w:val="22"/>
              </w:rPr>
            </w:pPr>
            <w:r>
              <w:rPr>
                <w:rFonts w:ascii="Times New Roman" w:hAnsi="Times New Roman" w:cs="Times New Roman"/>
                <w:szCs w:val="22"/>
              </w:rPr>
              <w:t xml:space="preserve">Temp-SATT4 CPU </w:t>
            </w:r>
          </w:p>
        </w:tc>
        <w:tc>
          <w:tcPr>
            <w:tcW w:w="1080" w:type="dxa"/>
          </w:tcPr>
          <w:p w:rsidR="00EB0EF8" w:rsidRDefault="00EB0EF8" w:rsidP="00FF2993">
            <w:pPr>
              <w:rPr>
                <w:rFonts w:ascii="Times New Roman" w:hAnsi="Times New Roman" w:cs="Times New Roman"/>
                <w:szCs w:val="22"/>
              </w:rPr>
            </w:pPr>
            <w:r>
              <w:rPr>
                <w:rFonts w:ascii="Times New Roman" w:hAnsi="Times New Roman" w:cs="Times New Roman"/>
                <w:szCs w:val="22"/>
              </w:rPr>
              <w:t>PA5 / 35</w:t>
            </w:r>
          </w:p>
        </w:tc>
        <w:tc>
          <w:tcPr>
            <w:tcW w:w="2790" w:type="dxa"/>
          </w:tcPr>
          <w:p w:rsidR="00EB0EF8" w:rsidRPr="004A273A" w:rsidRDefault="00EB0EF8" w:rsidP="00FF2993">
            <w:pPr>
              <w:rPr>
                <w:sz w:val="18"/>
                <w:szCs w:val="18"/>
              </w:rPr>
            </w:pPr>
            <w:r w:rsidRPr="004A273A">
              <w:rPr>
                <w:sz w:val="18"/>
                <w:szCs w:val="18"/>
              </w:rPr>
              <w:t xml:space="preserve">H2-5 </w:t>
            </w:r>
            <w:proofErr w:type="spellStart"/>
            <w:r w:rsidRPr="004A273A">
              <w:rPr>
                <w:sz w:val="18"/>
                <w:szCs w:val="18"/>
              </w:rPr>
              <w:t>thermister</w:t>
            </w:r>
            <w:proofErr w:type="spellEnd"/>
            <w:r w:rsidRPr="004A273A">
              <w:rPr>
                <w:sz w:val="18"/>
                <w:szCs w:val="18"/>
              </w:rPr>
              <w:t xml:space="preserve"> on </w:t>
            </w:r>
            <w:proofErr w:type="spellStart"/>
            <w:r w:rsidRPr="004A273A">
              <w:rPr>
                <w:sz w:val="18"/>
                <w:szCs w:val="18"/>
              </w:rPr>
              <w:t>comm</w:t>
            </w:r>
            <w:proofErr w:type="spellEnd"/>
            <w:r w:rsidRPr="004A273A">
              <w:rPr>
                <w:sz w:val="18"/>
                <w:szCs w:val="18"/>
              </w:rPr>
              <w:t xml:space="preserve"> </w:t>
            </w:r>
            <w:proofErr w:type="spellStart"/>
            <w:r w:rsidRPr="004A273A">
              <w:rPr>
                <w:sz w:val="18"/>
                <w:szCs w:val="18"/>
              </w:rPr>
              <w:t>brd</w:t>
            </w:r>
            <w:proofErr w:type="spellEnd"/>
          </w:p>
        </w:tc>
        <w:tc>
          <w:tcPr>
            <w:tcW w:w="2610" w:type="dxa"/>
          </w:tcPr>
          <w:p w:rsidR="00EB0EF8" w:rsidRDefault="00EB0EF8" w:rsidP="00FF2993">
            <w:pPr>
              <w:rPr>
                <w:rFonts w:ascii="Times New Roman" w:hAnsi="Times New Roman" w:cs="Times New Roman"/>
                <w:szCs w:val="22"/>
              </w:rPr>
            </w:pPr>
          </w:p>
        </w:tc>
      </w:tr>
      <w:tr w:rsidR="00EB0EF8" w:rsidTr="00FF2993">
        <w:tc>
          <w:tcPr>
            <w:tcW w:w="950" w:type="dxa"/>
          </w:tcPr>
          <w:p w:rsidR="00EB0EF8" w:rsidRDefault="00EB0EF8" w:rsidP="00FF2993">
            <w:pPr>
              <w:rPr>
                <w:rFonts w:ascii="Times New Roman" w:hAnsi="Times New Roman" w:cs="Times New Roman"/>
                <w:szCs w:val="22"/>
              </w:rPr>
            </w:pPr>
            <w:proofErr w:type="spellStart"/>
            <w:r>
              <w:rPr>
                <w:rFonts w:ascii="Times New Roman" w:hAnsi="Times New Roman" w:cs="Times New Roman"/>
                <w:szCs w:val="22"/>
              </w:rPr>
              <w:t>Ch</w:t>
            </w:r>
            <w:proofErr w:type="spellEnd"/>
            <w:r>
              <w:rPr>
                <w:rFonts w:ascii="Times New Roman" w:hAnsi="Times New Roman" w:cs="Times New Roman"/>
                <w:szCs w:val="22"/>
              </w:rPr>
              <w:t xml:space="preserve"> 4</w:t>
            </w:r>
          </w:p>
        </w:tc>
        <w:tc>
          <w:tcPr>
            <w:tcW w:w="1948" w:type="dxa"/>
          </w:tcPr>
          <w:p w:rsidR="00EB0EF8" w:rsidRDefault="00EB0EF8" w:rsidP="00FF2993">
            <w:pPr>
              <w:rPr>
                <w:rFonts w:ascii="Times New Roman" w:hAnsi="Times New Roman" w:cs="Times New Roman"/>
                <w:szCs w:val="22"/>
              </w:rPr>
            </w:pPr>
            <w:r>
              <w:rPr>
                <w:rFonts w:ascii="Times New Roman" w:hAnsi="Times New Roman" w:cs="Times New Roman"/>
                <w:szCs w:val="22"/>
              </w:rPr>
              <w:t>Temp-EPS</w:t>
            </w:r>
          </w:p>
        </w:tc>
        <w:tc>
          <w:tcPr>
            <w:tcW w:w="1080" w:type="dxa"/>
          </w:tcPr>
          <w:p w:rsidR="00EB0EF8" w:rsidRDefault="00EB0EF8" w:rsidP="00FF2993">
            <w:pPr>
              <w:rPr>
                <w:rFonts w:ascii="Times New Roman" w:hAnsi="Times New Roman" w:cs="Times New Roman"/>
                <w:szCs w:val="22"/>
              </w:rPr>
            </w:pPr>
            <w:r>
              <w:rPr>
                <w:rFonts w:ascii="Times New Roman" w:hAnsi="Times New Roman" w:cs="Times New Roman"/>
                <w:szCs w:val="22"/>
              </w:rPr>
              <w:t>PA4 / 36</w:t>
            </w:r>
          </w:p>
        </w:tc>
        <w:tc>
          <w:tcPr>
            <w:tcW w:w="2790" w:type="dxa"/>
          </w:tcPr>
          <w:p w:rsidR="00EB0EF8" w:rsidRPr="004A273A" w:rsidRDefault="00EB0EF8" w:rsidP="00FF2993">
            <w:pPr>
              <w:rPr>
                <w:sz w:val="18"/>
                <w:szCs w:val="18"/>
              </w:rPr>
            </w:pPr>
            <w:r w:rsidRPr="004A273A">
              <w:rPr>
                <w:sz w:val="18"/>
                <w:szCs w:val="18"/>
              </w:rPr>
              <w:t>H2-4 External</w:t>
            </w:r>
          </w:p>
        </w:tc>
        <w:tc>
          <w:tcPr>
            <w:tcW w:w="2610" w:type="dxa"/>
          </w:tcPr>
          <w:p w:rsidR="00EB0EF8" w:rsidRDefault="00EB0EF8" w:rsidP="00FF2993">
            <w:pPr>
              <w:rPr>
                <w:rFonts w:ascii="Times New Roman" w:hAnsi="Times New Roman" w:cs="Times New Roman"/>
                <w:szCs w:val="22"/>
              </w:rPr>
            </w:pPr>
          </w:p>
        </w:tc>
      </w:tr>
      <w:tr w:rsidR="00EB0EF8" w:rsidTr="00FF2993">
        <w:tc>
          <w:tcPr>
            <w:tcW w:w="950" w:type="dxa"/>
          </w:tcPr>
          <w:p w:rsidR="00EB0EF8" w:rsidRDefault="00EB0EF8" w:rsidP="00FF2993">
            <w:pPr>
              <w:rPr>
                <w:rFonts w:ascii="Times New Roman" w:hAnsi="Times New Roman" w:cs="Times New Roman"/>
                <w:szCs w:val="22"/>
              </w:rPr>
            </w:pPr>
            <w:proofErr w:type="spellStart"/>
            <w:r>
              <w:rPr>
                <w:rFonts w:ascii="Times New Roman" w:hAnsi="Times New Roman" w:cs="Times New Roman"/>
                <w:szCs w:val="22"/>
              </w:rPr>
              <w:t>Ch</w:t>
            </w:r>
            <w:proofErr w:type="spellEnd"/>
            <w:r>
              <w:rPr>
                <w:rFonts w:ascii="Times New Roman" w:hAnsi="Times New Roman" w:cs="Times New Roman"/>
                <w:szCs w:val="22"/>
              </w:rPr>
              <w:t xml:space="preserve"> 5</w:t>
            </w:r>
          </w:p>
        </w:tc>
        <w:tc>
          <w:tcPr>
            <w:tcW w:w="1948" w:type="dxa"/>
          </w:tcPr>
          <w:p w:rsidR="00EB0EF8" w:rsidRDefault="00EB0EF8" w:rsidP="00FF2993">
            <w:pPr>
              <w:rPr>
                <w:rFonts w:ascii="Times New Roman" w:hAnsi="Times New Roman" w:cs="Times New Roman"/>
                <w:szCs w:val="22"/>
              </w:rPr>
            </w:pPr>
            <w:proofErr w:type="spellStart"/>
            <w:r>
              <w:rPr>
                <w:rFonts w:ascii="Times New Roman" w:hAnsi="Times New Roman" w:cs="Times New Roman"/>
                <w:szCs w:val="22"/>
              </w:rPr>
              <w:t>Tbatt</w:t>
            </w:r>
            <w:proofErr w:type="spellEnd"/>
            <w:r>
              <w:rPr>
                <w:rFonts w:ascii="Times New Roman" w:hAnsi="Times New Roman" w:cs="Times New Roman"/>
                <w:szCs w:val="22"/>
              </w:rPr>
              <w:t xml:space="preserve"> and </w:t>
            </w:r>
            <w:proofErr w:type="spellStart"/>
            <w:r>
              <w:rPr>
                <w:rFonts w:ascii="Times New Roman" w:hAnsi="Times New Roman" w:cs="Times New Roman"/>
                <w:szCs w:val="22"/>
              </w:rPr>
              <w:t>Bnk-Sw</w:t>
            </w:r>
            <w:proofErr w:type="spellEnd"/>
          </w:p>
        </w:tc>
        <w:tc>
          <w:tcPr>
            <w:tcW w:w="1080" w:type="dxa"/>
          </w:tcPr>
          <w:p w:rsidR="00EB0EF8" w:rsidRDefault="00EB0EF8" w:rsidP="00FF2993">
            <w:pPr>
              <w:rPr>
                <w:rFonts w:ascii="Times New Roman" w:hAnsi="Times New Roman" w:cs="Times New Roman"/>
                <w:szCs w:val="22"/>
              </w:rPr>
            </w:pPr>
            <w:r>
              <w:rPr>
                <w:rFonts w:ascii="Times New Roman" w:hAnsi="Times New Roman" w:cs="Times New Roman"/>
                <w:szCs w:val="22"/>
              </w:rPr>
              <w:t>PA3 / 37</w:t>
            </w:r>
          </w:p>
        </w:tc>
        <w:tc>
          <w:tcPr>
            <w:tcW w:w="2790" w:type="dxa"/>
          </w:tcPr>
          <w:p w:rsidR="00EB0EF8" w:rsidRPr="00C66A5F" w:rsidRDefault="00EB0EF8" w:rsidP="00FF2993">
            <w:pPr>
              <w:rPr>
                <w:sz w:val="18"/>
                <w:szCs w:val="18"/>
              </w:rPr>
            </w:pPr>
            <w:r w:rsidRPr="00C66A5F">
              <w:rPr>
                <w:sz w:val="18"/>
                <w:szCs w:val="18"/>
              </w:rPr>
              <w:t>H2-3 External</w:t>
            </w:r>
            <w:r>
              <w:rPr>
                <w:sz w:val="18"/>
                <w:szCs w:val="18"/>
              </w:rPr>
              <w:t xml:space="preserve"> but also </w:t>
            </w:r>
            <w:proofErr w:type="spellStart"/>
            <w:r>
              <w:rPr>
                <w:sz w:val="18"/>
                <w:szCs w:val="18"/>
              </w:rPr>
              <w:t>bankSW</w:t>
            </w:r>
            <w:proofErr w:type="spellEnd"/>
          </w:p>
        </w:tc>
        <w:tc>
          <w:tcPr>
            <w:tcW w:w="2610" w:type="dxa"/>
          </w:tcPr>
          <w:p w:rsidR="00EB0EF8" w:rsidRDefault="00EB0EF8" w:rsidP="00FF2993">
            <w:pPr>
              <w:rPr>
                <w:rFonts w:ascii="Times New Roman" w:hAnsi="Times New Roman" w:cs="Times New Roman"/>
                <w:szCs w:val="22"/>
              </w:rPr>
            </w:pPr>
            <w:r>
              <w:rPr>
                <w:rFonts w:ascii="Times New Roman" w:hAnsi="Times New Roman" w:cs="Times New Roman"/>
                <w:szCs w:val="22"/>
              </w:rPr>
              <w:t>Shared with Bank switch</w:t>
            </w:r>
          </w:p>
        </w:tc>
      </w:tr>
    </w:tbl>
    <w:p w:rsidR="00F833BA" w:rsidRPr="005D1154" w:rsidRDefault="00F833BA" w:rsidP="0033584D"/>
    <w:p w:rsidR="0033584D" w:rsidRPr="008B0CA5" w:rsidRDefault="00A06EF5" w:rsidP="0033584D">
      <w:pPr>
        <w:rPr>
          <w:b/>
          <w:szCs w:val="22"/>
        </w:rPr>
      </w:pPr>
      <w:r>
        <w:rPr>
          <w:b/>
          <w:szCs w:val="22"/>
        </w:rPr>
        <w:t>SAT</w:t>
      </w:r>
      <w:r w:rsidR="00E03379">
        <w:rPr>
          <w:b/>
          <w:szCs w:val="22"/>
        </w:rPr>
        <w:t>T</w:t>
      </w:r>
      <w:r w:rsidR="0033584D">
        <w:rPr>
          <w:b/>
          <w:szCs w:val="22"/>
        </w:rPr>
        <w:t xml:space="preserve">4 </w:t>
      </w:r>
      <w:r w:rsidR="0033584D" w:rsidRPr="008B0CA5">
        <w:rPr>
          <w:b/>
          <w:szCs w:val="22"/>
        </w:rPr>
        <w:t>Telemetry Formats:</w:t>
      </w:r>
    </w:p>
    <w:p w:rsidR="0033584D" w:rsidRPr="005D1154" w:rsidRDefault="00A06EF5" w:rsidP="0033584D">
      <w:r>
        <w:t>The downlink from the SAT</w:t>
      </w:r>
      <w:r w:rsidR="00E03379">
        <w:t>T4 can contain</w:t>
      </w:r>
      <w:r w:rsidR="0033584D" w:rsidRPr="005D1154">
        <w:t xml:space="preserve"> three </w:t>
      </w:r>
      <w:r>
        <w:t>internal SAT</w:t>
      </w:r>
      <w:r w:rsidR="00E03379">
        <w:t>T4 generated packets;</w:t>
      </w:r>
      <w:r w:rsidR="0033584D" w:rsidRPr="005D1154">
        <w:t xml:space="preserve"> the </w:t>
      </w:r>
      <w:r w:rsidR="00E03379">
        <w:t xml:space="preserve">fixed </w:t>
      </w:r>
      <w:proofErr w:type="spellStart"/>
      <w:r w:rsidR="0033584D" w:rsidRPr="005D1154">
        <w:t>BText</w:t>
      </w:r>
      <w:proofErr w:type="spellEnd"/>
      <w:r w:rsidR="00E03379">
        <w:t>, the fixed LTEXT and the 5 channel</w:t>
      </w:r>
      <w:r w:rsidR="0033584D" w:rsidRPr="005D1154">
        <w:t xml:space="preserve"> Telemetry</w:t>
      </w:r>
      <w:r w:rsidR="00E03379">
        <w:t>.  In addition, the downlink can contain ANY type of any other packet format sent to it from any other processor on the spacecraft.</w:t>
      </w:r>
      <w:r w:rsidR="0033584D">
        <w:t xml:space="preserve">  In addition the</w:t>
      </w:r>
      <w:r w:rsidR="00E03379">
        <w:t xml:space="preserve"> downlink will also contain any USER </w:t>
      </w:r>
      <w:proofErr w:type="spellStart"/>
      <w:r w:rsidR="00E03379">
        <w:t>digipeated</w:t>
      </w:r>
      <w:proofErr w:type="spellEnd"/>
      <w:r w:rsidR="00E03379">
        <w:t xml:space="preserve"> packets if the digipeater BANK is enabled.</w:t>
      </w:r>
      <w:r w:rsidR="0033584D" w:rsidRPr="005D1154">
        <w:t xml:space="preserve"> </w:t>
      </w:r>
    </w:p>
    <w:p w:rsidR="0033584D" w:rsidRPr="00EA698C" w:rsidRDefault="003E0215" w:rsidP="0033584D">
      <w:pPr>
        <w:spacing w:after="0"/>
        <w:rPr>
          <w:rFonts w:ascii="Courier New" w:hAnsi="Courier New" w:cs="Courier New"/>
          <w:sz w:val="18"/>
          <w:szCs w:val="18"/>
        </w:rPr>
      </w:pPr>
      <w:r>
        <w:rPr>
          <w:szCs w:val="22"/>
        </w:rPr>
        <w:t>SAT</w:t>
      </w:r>
      <w:r w:rsidR="0033584D" w:rsidRPr="00EA698C">
        <w:rPr>
          <w:szCs w:val="22"/>
        </w:rPr>
        <w:t>T4 telemetry:</w:t>
      </w:r>
      <w:r w:rsidR="0033584D" w:rsidRPr="00EA698C">
        <w:rPr>
          <w:szCs w:val="22"/>
        </w:rPr>
        <w:tab/>
      </w:r>
      <w:r w:rsidR="0049619B">
        <w:rPr>
          <w:szCs w:val="22"/>
        </w:rPr>
        <w:tab/>
      </w:r>
      <w:r w:rsidR="0049619B">
        <w:rPr>
          <w:rFonts w:ascii="Courier New" w:hAnsi="Courier New" w:cs="Courier New"/>
          <w:sz w:val="18"/>
          <w:szCs w:val="18"/>
        </w:rPr>
        <w:t>PSAT-2</w:t>
      </w:r>
      <w:r w:rsidR="0033584D" w:rsidRPr="00EA698C">
        <w:rPr>
          <w:rFonts w:ascii="Courier New" w:hAnsi="Courier New" w:cs="Courier New"/>
          <w:sz w:val="18"/>
          <w:szCs w:val="18"/>
        </w:rPr>
        <w:t>&gt;APRSAT</w:t>
      </w:r>
      <w:proofErr w:type="gramStart"/>
      <w:r w:rsidR="0033584D" w:rsidRPr="00EA698C">
        <w:rPr>
          <w:rFonts w:ascii="Courier New" w:hAnsi="Courier New" w:cs="Courier New"/>
          <w:sz w:val="18"/>
          <w:szCs w:val="18"/>
        </w:rPr>
        <w:t>,ARISS:T</w:t>
      </w:r>
      <w:proofErr w:type="gramEnd"/>
      <w:r w:rsidR="0033584D" w:rsidRPr="00EA698C">
        <w:rPr>
          <w:rFonts w:ascii="Courier New" w:hAnsi="Courier New" w:cs="Courier New"/>
          <w:sz w:val="18"/>
          <w:szCs w:val="18"/>
        </w:rPr>
        <w:t>#SSS,111,222,333,444,555,10101010</w:t>
      </w:r>
    </w:p>
    <w:p w:rsidR="0033584D" w:rsidRDefault="003E0215" w:rsidP="0033584D">
      <w:pPr>
        <w:spacing w:after="0"/>
        <w:rPr>
          <w:rFonts w:ascii="Courier New" w:hAnsi="Courier New" w:cs="Courier New"/>
          <w:sz w:val="18"/>
          <w:szCs w:val="18"/>
        </w:rPr>
      </w:pPr>
      <w:r>
        <w:rPr>
          <w:szCs w:val="22"/>
        </w:rPr>
        <w:t>SAT</w:t>
      </w:r>
      <w:r w:rsidR="00E03379">
        <w:rPr>
          <w:szCs w:val="22"/>
        </w:rPr>
        <w:t>T</w:t>
      </w:r>
      <w:r w:rsidR="0033584D" w:rsidRPr="00EA698C">
        <w:rPr>
          <w:szCs w:val="22"/>
        </w:rPr>
        <w:t>4</w:t>
      </w:r>
      <w:r w:rsidR="00E03379">
        <w:rPr>
          <w:szCs w:val="22"/>
        </w:rPr>
        <w:t xml:space="preserve"> BTEXT</w:t>
      </w:r>
      <w:r w:rsidR="0033584D" w:rsidRPr="00EA698C">
        <w:rPr>
          <w:szCs w:val="22"/>
        </w:rPr>
        <w:t>:</w:t>
      </w:r>
      <w:r w:rsidR="0033584D" w:rsidRPr="00EA698C">
        <w:rPr>
          <w:szCs w:val="22"/>
        </w:rPr>
        <w:tab/>
      </w:r>
      <w:r w:rsidR="0033584D" w:rsidRPr="00EA698C">
        <w:rPr>
          <w:szCs w:val="22"/>
        </w:rPr>
        <w:tab/>
      </w:r>
      <w:r w:rsidR="009C5DAE">
        <w:rPr>
          <w:rFonts w:ascii="Courier New" w:hAnsi="Courier New" w:cs="Courier New"/>
          <w:sz w:val="18"/>
          <w:szCs w:val="18"/>
        </w:rPr>
        <w:t>PSAT</w:t>
      </w:r>
      <w:r w:rsidR="0033584D" w:rsidRPr="00EA698C">
        <w:rPr>
          <w:rFonts w:ascii="Courier New" w:hAnsi="Courier New" w:cs="Courier New"/>
          <w:sz w:val="18"/>
          <w:szCs w:val="18"/>
        </w:rPr>
        <w:t>-2&gt;</w:t>
      </w:r>
      <w:proofErr w:type="spellStart"/>
      <w:r w:rsidR="0033584D" w:rsidRPr="00EA698C">
        <w:rPr>
          <w:rFonts w:ascii="Courier New" w:hAnsi="Courier New" w:cs="Courier New"/>
          <w:sz w:val="18"/>
          <w:szCs w:val="18"/>
        </w:rPr>
        <w:t>APRSAT</w:t>
      </w:r>
      <w:proofErr w:type="gramStart"/>
      <w:r w:rsidR="0033584D" w:rsidRPr="00EA698C">
        <w:rPr>
          <w:rFonts w:ascii="Courier New" w:hAnsi="Courier New" w:cs="Courier New"/>
          <w:sz w:val="18"/>
          <w:szCs w:val="18"/>
        </w:rPr>
        <w:t>,ARISS:</w:t>
      </w:r>
      <w:r w:rsidR="00E03379">
        <w:rPr>
          <w:rFonts w:ascii="Courier New" w:hAnsi="Courier New" w:cs="Courier New"/>
          <w:sz w:val="18"/>
          <w:szCs w:val="18"/>
        </w:rPr>
        <w:t>any</w:t>
      </w:r>
      <w:proofErr w:type="spellEnd"/>
      <w:proofErr w:type="gramEnd"/>
      <w:r w:rsidR="00E03379">
        <w:rPr>
          <w:rFonts w:ascii="Courier New" w:hAnsi="Courier New" w:cs="Courier New"/>
          <w:sz w:val="18"/>
          <w:szCs w:val="18"/>
        </w:rPr>
        <w:t xml:space="preserve"> fixed BTEXT you want to go here</w:t>
      </w:r>
    </w:p>
    <w:p w:rsidR="00E03379" w:rsidRPr="00EA698C" w:rsidRDefault="003E0215" w:rsidP="0033584D">
      <w:pPr>
        <w:spacing w:after="0"/>
        <w:rPr>
          <w:sz w:val="18"/>
          <w:szCs w:val="18"/>
        </w:rPr>
      </w:pPr>
      <w:r>
        <w:rPr>
          <w:szCs w:val="22"/>
        </w:rPr>
        <w:t>SAT</w:t>
      </w:r>
      <w:r w:rsidR="00E03379">
        <w:rPr>
          <w:szCs w:val="22"/>
        </w:rPr>
        <w:t>T</w:t>
      </w:r>
      <w:r w:rsidR="00E03379" w:rsidRPr="00EA698C">
        <w:rPr>
          <w:szCs w:val="22"/>
        </w:rPr>
        <w:t>4</w:t>
      </w:r>
      <w:r w:rsidR="00E03379">
        <w:rPr>
          <w:szCs w:val="22"/>
        </w:rPr>
        <w:t xml:space="preserve"> LTEXT</w:t>
      </w:r>
      <w:r w:rsidR="00E03379" w:rsidRPr="00EA698C">
        <w:rPr>
          <w:szCs w:val="22"/>
        </w:rPr>
        <w:t>:</w:t>
      </w:r>
      <w:r w:rsidR="00E03379" w:rsidRPr="00EA698C">
        <w:rPr>
          <w:szCs w:val="22"/>
        </w:rPr>
        <w:tab/>
      </w:r>
      <w:r w:rsidR="00E03379" w:rsidRPr="00EA698C">
        <w:rPr>
          <w:szCs w:val="22"/>
        </w:rPr>
        <w:tab/>
      </w:r>
      <w:r w:rsidR="00E03379">
        <w:rPr>
          <w:rFonts w:ascii="Courier New" w:hAnsi="Courier New" w:cs="Courier New"/>
          <w:sz w:val="18"/>
          <w:szCs w:val="18"/>
        </w:rPr>
        <w:t>PSAT</w:t>
      </w:r>
      <w:r w:rsidR="00E03379" w:rsidRPr="00EA698C">
        <w:rPr>
          <w:rFonts w:ascii="Courier New" w:hAnsi="Courier New" w:cs="Courier New"/>
          <w:sz w:val="18"/>
          <w:szCs w:val="18"/>
        </w:rPr>
        <w:t>-2&gt;</w:t>
      </w:r>
      <w:proofErr w:type="spellStart"/>
      <w:r w:rsidR="00E03379" w:rsidRPr="00EA698C">
        <w:rPr>
          <w:rFonts w:ascii="Courier New" w:hAnsi="Courier New" w:cs="Courier New"/>
          <w:sz w:val="18"/>
          <w:szCs w:val="18"/>
        </w:rPr>
        <w:t>APRSAT</w:t>
      </w:r>
      <w:proofErr w:type="gramStart"/>
      <w:r w:rsidR="00E03379" w:rsidRPr="00EA698C">
        <w:rPr>
          <w:rFonts w:ascii="Courier New" w:hAnsi="Courier New" w:cs="Courier New"/>
          <w:sz w:val="18"/>
          <w:szCs w:val="18"/>
        </w:rPr>
        <w:t>,ARISS:</w:t>
      </w:r>
      <w:r w:rsidR="00E03379">
        <w:rPr>
          <w:rFonts w:ascii="Courier New" w:hAnsi="Courier New" w:cs="Courier New"/>
          <w:sz w:val="18"/>
          <w:szCs w:val="18"/>
        </w:rPr>
        <w:t>any</w:t>
      </w:r>
      <w:proofErr w:type="spellEnd"/>
      <w:proofErr w:type="gramEnd"/>
      <w:r w:rsidR="00E03379">
        <w:rPr>
          <w:rFonts w:ascii="Courier New" w:hAnsi="Courier New" w:cs="Courier New"/>
          <w:sz w:val="18"/>
          <w:szCs w:val="18"/>
        </w:rPr>
        <w:t xml:space="preserve"> fixed LTEXT you want to go here</w:t>
      </w:r>
    </w:p>
    <w:p w:rsidR="0033584D" w:rsidRDefault="00E03379" w:rsidP="0033584D">
      <w:pPr>
        <w:spacing w:after="0"/>
        <w:rPr>
          <w:szCs w:val="22"/>
        </w:rPr>
      </w:pPr>
      <w:r>
        <w:t>Other CPU</w:t>
      </w:r>
      <w:r w:rsidR="0049619B" w:rsidRPr="0049619B">
        <w:t xml:space="preserve"> data</w:t>
      </w:r>
      <w:proofErr w:type="gramStart"/>
      <w:r w:rsidR="0049619B" w:rsidRPr="0049619B">
        <w:t>::</w:t>
      </w:r>
      <w:proofErr w:type="gramEnd"/>
      <w:r w:rsidR="0049619B">
        <w:rPr>
          <w:sz w:val="18"/>
          <w:szCs w:val="18"/>
        </w:rPr>
        <w:tab/>
      </w:r>
      <w:r w:rsidR="0049619B">
        <w:rPr>
          <w:sz w:val="18"/>
          <w:szCs w:val="18"/>
        </w:rPr>
        <w:tab/>
        <w:t>PSAT</w:t>
      </w:r>
      <w:r w:rsidR="0033584D" w:rsidRPr="00EA698C">
        <w:rPr>
          <w:sz w:val="18"/>
          <w:szCs w:val="18"/>
        </w:rPr>
        <w:t>-2&gt;</w:t>
      </w:r>
      <w:proofErr w:type="spellStart"/>
      <w:r w:rsidR="0033584D" w:rsidRPr="00EA698C">
        <w:rPr>
          <w:sz w:val="18"/>
          <w:szCs w:val="18"/>
        </w:rPr>
        <w:t>APRSAT,ARISS:</w:t>
      </w:r>
      <w:r>
        <w:rPr>
          <w:sz w:val="18"/>
          <w:szCs w:val="18"/>
        </w:rPr>
        <w:t>Any</w:t>
      </w:r>
      <w:proofErr w:type="spellEnd"/>
      <w:r>
        <w:rPr>
          <w:sz w:val="18"/>
          <w:szCs w:val="18"/>
        </w:rPr>
        <w:t xml:space="preserve"> other CPU data goes here</w:t>
      </w:r>
    </w:p>
    <w:p w:rsidR="0033584D" w:rsidRDefault="002D1E30" w:rsidP="0033584D">
      <w:r>
        <w:rPr>
          <w:b/>
          <w:noProof/>
        </w:rPr>
        <w:drawing>
          <wp:anchor distT="0" distB="0" distL="114300" distR="114300" simplePos="0" relativeHeight="251668480" behindDoc="0" locked="0" layoutInCell="1" allowOverlap="1" wp14:anchorId="35FD4C68" wp14:editId="51690CF8">
            <wp:simplePos x="0" y="0"/>
            <wp:positionH relativeFrom="column">
              <wp:posOffset>2872740</wp:posOffset>
            </wp:positionH>
            <wp:positionV relativeFrom="paragraph">
              <wp:posOffset>287020</wp:posOffset>
            </wp:positionV>
            <wp:extent cx="2990850" cy="1419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dog-reset-circuit.png"/>
                    <pic:cNvPicPr/>
                  </pic:nvPicPr>
                  <pic:blipFill>
                    <a:blip r:embed="rId13">
                      <a:extLst>
                        <a:ext uri="{28A0092B-C50C-407E-A947-70E740481C1C}">
                          <a14:useLocalDpi xmlns:a14="http://schemas.microsoft.com/office/drawing/2010/main" val="0"/>
                        </a:ext>
                      </a:extLst>
                    </a:blip>
                    <a:stretch>
                      <a:fillRect/>
                    </a:stretch>
                  </pic:blipFill>
                  <pic:spPr>
                    <a:xfrm>
                      <a:off x="0" y="0"/>
                      <a:ext cx="2990850" cy="1419225"/>
                    </a:xfrm>
                    <a:prstGeom prst="rect">
                      <a:avLst/>
                    </a:prstGeom>
                  </pic:spPr>
                </pic:pic>
              </a:graphicData>
            </a:graphic>
            <wp14:sizeRelH relativeFrom="page">
              <wp14:pctWidth>0</wp14:pctWidth>
            </wp14:sizeRelH>
            <wp14:sizeRelV relativeFrom="page">
              <wp14:pctHeight>0</wp14:pctHeight>
            </wp14:sizeRelV>
          </wp:anchor>
        </w:drawing>
      </w:r>
    </w:p>
    <w:p w:rsidR="00D94629" w:rsidRDefault="00D94629" w:rsidP="00D94629">
      <w:r w:rsidRPr="00D94629">
        <w:rPr>
          <w:b/>
        </w:rPr>
        <w:t xml:space="preserve">Watchdog Timer Reset Circuit:  </w:t>
      </w:r>
      <w:r w:rsidRPr="00D94629">
        <w:t>A s</w:t>
      </w:r>
      <w:r w:rsidR="009C5DAE">
        <w:t>pecial circuit is added to the c</w:t>
      </w:r>
      <w:r w:rsidRPr="00D94629">
        <w:t xml:space="preserve">omms board to </w:t>
      </w:r>
      <w:r w:rsidR="009C5DAE">
        <w:t>recover the c</w:t>
      </w:r>
      <w:r>
        <w:t>omms board from SEU events and latch</w:t>
      </w:r>
      <w:r w:rsidR="00E519CD">
        <w:t>-</w:t>
      </w:r>
      <w:r>
        <w:t>up and to reboot the comms board via a 2 second power-cycle whe</w:t>
      </w:r>
      <w:r w:rsidR="00E519CD">
        <w:t>ne</w:t>
      </w:r>
      <w:r>
        <w:t>ver the 1 minute telemetry is lost.  This circuit consists of a 555 timer chip and transistor switch to the input of a DC/DC regulator.  The 555 chip is rated to 12 volts</w:t>
      </w:r>
      <w:r w:rsidR="003C05BC">
        <w:t xml:space="preserve"> so a pair of series 0.7v diodes reduces the </w:t>
      </w:r>
      <w:r w:rsidR="009C5DAE">
        <w:t>s</w:t>
      </w:r>
      <w:r w:rsidR="003C05BC">
        <w:t>upply voltage into the safe operating r</w:t>
      </w:r>
      <w:r w:rsidR="009C5DAE">
        <w:t>an</w:t>
      </w:r>
      <w:r w:rsidR="003C05BC">
        <w:t>ge.</w:t>
      </w:r>
      <w:r w:rsidR="003E0215">
        <w:t xml:space="preserve"> </w:t>
      </w:r>
    </w:p>
    <w:p w:rsidR="00CA4C91" w:rsidRDefault="00CA4C91" w:rsidP="00CA4C91">
      <w:pPr>
        <w:contextualSpacing/>
      </w:pPr>
    </w:p>
    <w:p w:rsidR="00CA4C91" w:rsidRDefault="00CA4C91" w:rsidP="00CA4C91">
      <w:pPr>
        <w:contextualSpacing/>
      </w:pPr>
      <w:r w:rsidRPr="007278EB">
        <w:rPr>
          <w:b/>
        </w:rPr>
        <w:t>5V Regulator</w:t>
      </w:r>
      <w:r>
        <w:rPr>
          <w:b/>
        </w:rPr>
        <w:t>s</w:t>
      </w:r>
      <w:r w:rsidRPr="007278EB">
        <w:rPr>
          <w:b/>
        </w:rPr>
        <w:t>:</w:t>
      </w:r>
      <w:r>
        <w:t xml:space="preserve"> The SATT4 contains a 555 Watchdog ti</w:t>
      </w:r>
      <w:r w:rsidR="00B3205F">
        <w:t xml:space="preserve">mer circuit and FET switch that will cycle power to the </w:t>
      </w:r>
      <w:proofErr w:type="spellStart"/>
      <w:r w:rsidR="00B3205F">
        <w:t>Vbatt</w:t>
      </w:r>
      <w:proofErr w:type="spellEnd"/>
      <w:r w:rsidR="00B3205F">
        <w:t xml:space="preserve"> bus</w:t>
      </w:r>
      <w:r>
        <w:t xml:space="preserve"> if the SATT4 1 minute telemetry is lost.</w:t>
      </w:r>
      <w:r w:rsidR="00B3205F">
        <w:t xml:space="preserve">  All circuit cards in the spacecraft with chips and processors can run from this protected </w:t>
      </w:r>
      <w:proofErr w:type="spellStart"/>
      <w:r w:rsidR="00B3205F">
        <w:t>Vbatt</w:t>
      </w:r>
      <w:proofErr w:type="spellEnd"/>
      <w:r w:rsidR="00B3205F">
        <w:t xml:space="preserve"> power and can be recycled in case of </w:t>
      </w:r>
      <w:proofErr w:type="spellStart"/>
      <w:r w:rsidR="00B3205F">
        <w:t>latchup</w:t>
      </w:r>
      <w:proofErr w:type="spellEnd"/>
      <w:r w:rsidR="00B3205F">
        <w:t xml:space="preserve"> or single-event-upsets in space.</w:t>
      </w:r>
      <w:r>
        <w:t xml:space="preserve">  A second low-dropout regulator </w:t>
      </w:r>
      <w:r>
        <w:lastRenderedPageBreak/>
        <w:t>powers the separate hi</w:t>
      </w:r>
      <w:r w:rsidR="00B3205F">
        <w:t xml:space="preserve">gher power input of the power amp stages of the transmitters directly from the battery lines since these passive </w:t>
      </w:r>
      <w:proofErr w:type="spellStart"/>
      <w:r w:rsidR="00B3205F">
        <w:t>componnents</w:t>
      </w:r>
      <w:proofErr w:type="spellEnd"/>
      <w:r w:rsidR="00B3205F">
        <w:t xml:space="preserve"> are keyed on and off and do not </w:t>
      </w:r>
      <w:proofErr w:type="spellStart"/>
      <w:r w:rsidR="00B3205F">
        <w:t>latchup</w:t>
      </w:r>
      <w:proofErr w:type="spellEnd"/>
      <w:proofErr w:type="gramStart"/>
      <w:r w:rsidR="00B3205F">
        <w:t>.</w:t>
      </w:r>
      <w:r>
        <w:t>.</w:t>
      </w:r>
      <w:proofErr w:type="gramEnd"/>
      <w:r>
        <w:t xml:space="preserve">       </w:t>
      </w:r>
    </w:p>
    <w:p w:rsidR="00DD363B" w:rsidRDefault="00DD363B" w:rsidP="004F0910">
      <w:pPr>
        <w:contextualSpacing/>
        <w:rPr>
          <w:b/>
        </w:rPr>
      </w:pPr>
    </w:p>
    <w:p w:rsidR="00EB0EF8" w:rsidRDefault="00EB0EF8" w:rsidP="00EB0EF8">
      <w:pPr>
        <w:contextualSpacing/>
        <w:rPr>
          <w:noProof/>
          <w:lang w:eastAsia="ja-JP"/>
        </w:rPr>
      </w:pPr>
      <w:r>
        <w:rPr>
          <w:b/>
          <w:noProof/>
          <w:lang w:eastAsia="ja-JP"/>
        </w:rPr>
        <w:t>The SATT4</w:t>
      </w:r>
      <w:r w:rsidRPr="008F0BA4">
        <w:rPr>
          <w:b/>
          <w:noProof/>
          <w:lang w:eastAsia="ja-JP"/>
        </w:rPr>
        <w:t>’s Power Budget</w:t>
      </w:r>
      <w:r>
        <w:rPr>
          <w:noProof/>
          <w:lang w:eastAsia="ja-JP"/>
        </w:rPr>
        <w:t xml:space="preserve"> is shown in Table 1.  The SAFE mode currents represent the always-on loads on the spacecraft.  The additional columns show the total load current in the additional modes.  Currently the budget shows that not all modes can operate full time.</w:t>
      </w:r>
    </w:p>
    <w:p w:rsidR="00EB0EF8" w:rsidRDefault="00EB0EF8" w:rsidP="00EB0EF8">
      <w:pPr>
        <w:contextualSpacing/>
        <w:rPr>
          <w:noProof/>
          <w:lang w:eastAsia="ja-JP"/>
        </w:rPr>
      </w:pPr>
    </w:p>
    <w:p w:rsidR="00EB0EF8" w:rsidRPr="009C4A6F" w:rsidRDefault="00EB0EF8" w:rsidP="00EB0EF8">
      <w:pPr>
        <w:spacing w:line="240" w:lineRule="auto"/>
        <w:contextualSpacing/>
        <w:rPr>
          <w:noProof/>
          <w:sz w:val="20"/>
          <w:szCs w:val="20"/>
          <w:lang w:eastAsia="ja-JP"/>
        </w:rPr>
      </w:pPr>
      <w:r>
        <w:rPr>
          <w:b/>
          <w:noProof/>
        </w:rPr>
        <w:drawing>
          <wp:anchor distT="0" distB="0" distL="114300" distR="114300" simplePos="0" relativeHeight="251670528" behindDoc="0" locked="0" layoutInCell="1" allowOverlap="1" wp14:anchorId="17110ADF" wp14:editId="03DACE47">
            <wp:simplePos x="0" y="0"/>
            <wp:positionH relativeFrom="column">
              <wp:posOffset>3818890</wp:posOffset>
            </wp:positionH>
            <wp:positionV relativeFrom="paragraph">
              <wp:posOffset>10160</wp:posOffset>
            </wp:positionV>
            <wp:extent cx="1874520" cy="10902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452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A6F">
        <w:rPr>
          <w:noProof/>
          <w:sz w:val="20"/>
          <w:szCs w:val="20"/>
          <w:lang w:eastAsia="ja-JP"/>
        </w:rPr>
        <w:t>SubFunction</w:t>
      </w:r>
      <w:r w:rsidRPr="009C4A6F">
        <w:rPr>
          <w:noProof/>
          <w:sz w:val="20"/>
          <w:szCs w:val="20"/>
          <w:lang w:eastAsia="ja-JP"/>
        </w:rPr>
        <w:tab/>
        <w:t>Current</w:t>
      </w:r>
      <w:r w:rsidRPr="009C4A6F">
        <w:rPr>
          <w:noProof/>
          <w:sz w:val="20"/>
          <w:szCs w:val="20"/>
          <w:lang w:eastAsia="ja-JP"/>
        </w:rPr>
        <w:tab/>
        <w:t>Duty</w:t>
      </w:r>
      <w:r w:rsidRPr="009C4A6F">
        <w:rPr>
          <w:noProof/>
          <w:sz w:val="20"/>
          <w:szCs w:val="20"/>
          <w:lang w:eastAsia="ja-JP"/>
        </w:rPr>
        <w:tab/>
        <w:t>Safe mode</w:t>
      </w:r>
      <w:r w:rsidRPr="009C4A6F">
        <w:rPr>
          <w:noProof/>
          <w:sz w:val="20"/>
          <w:szCs w:val="20"/>
          <w:lang w:eastAsia="ja-JP"/>
        </w:rPr>
        <w:tab/>
        <w:t>Operate</w:t>
      </w:r>
    </w:p>
    <w:p w:rsidR="00EB0EF8" w:rsidRPr="009C4A6F" w:rsidRDefault="00EB0EF8" w:rsidP="00EB0EF8">
      <w:pPr>
        <w:spacing w:line="240" w:lineRule="auto"/>
        <w:contextualSpacing/>
        <w:rPr>
          <w:noProof/>
          <w:sz w:val="20"/>
          <w:szCs w:val="20"/>
          <w:lang w:eastAsia="ja-JP"/>
        </w:rPr>
      </w:pPr>
      <w:r w:rsidRPr="009C4A6F">
        <w:rPr>
          <w:noProof/>
          <w:sz w:val="20"/>
          <w:szCs w:val="20"/>
          <w:lang w:eastAsia="ja-JP"/>
        </w:rPr>
        <w:t>---------------    ---------            -------   ------------        ---------</w:t>
      </w:r>
    </w:p>
    <w:p w:rsidR="00EB0EF8" w:rsidRPr="009C4A6F" w:rsidRDefault="00EB0EF8" w:rsidP="00EB0EF8">
      <w:pPr>
        <w:spacing w:line="240" w:lineRule="auto"/>
        <w:contextualSpacing/>
        <w:rPr>
          <w:noProof/>
          <w:sz w:val="20"/>
          <w:szCs w:val="20"/>
          <w:lang w:eastAsia="ja-JP"/>
        </w:rPr>
      </w:pPr>
      <w:r w:rsidRPr="009C4A6F">
        <w:rPr>
          <w:noProof/>
          <w:sz w:val="20"/>
          <w:szCs w:val="20"/>
          <w:lang w:eastAsia="ja-JP"/>
        </w:rPr>
        <w:t>SATT4 RX</w:t>
      </w:r>
      <w:r w:rsidRPr="009C4A6F">
        <w:rPr>
          <w:noProof/>
          <w:sz w:val="20"/>
          <w:szCs w:val="20"/>
          <w:lang w:eastAsia="ja-JP"/>
        </w:rPr>
        <w:tab/>
        <w:t>120 mA</w:t>
      </w:r>
      <w:r w:rsidRPr="009C4A6F">
        <w:rPr>
          <w:noProof/>
          <w:sz w:val="20"/>
          <w:szCs w:val="20"/>
          <w:lang w:eastAsia="ja-JP"/>
        </w:rPr>
        <w:tab/>
        <w:t>100%</w:t>
      </w:r>
      <w:r w:rsidRPr="009C4A6F">
        <w:rPr>
          <w:noProof/>
          <w:sz w:val="20"/>
          <w:szCs w:val="20"/>
          <w:lang w:eastAsia="ja-JP"/>
        </w:rPr>
        <w:tab/>
        <w:t>120 mA</w:t>
      </w:r>
      <w:r w:rsidRPr="009C4A6F">
        <w:rPr>
          <w:noProof/>
          <w:sz w:val="20"/>
          <w:szCs w:val="20"/>
          <w:lang w:eastAsia="ja-JP"/>
        </w:rPr>
        <w:tab/>
        <w:t>120 mA</w:t>
      </w:r>
    </w:p>
    <w:p w:rsidR="00EB0EF8" w:rsidRPr="009C4A6F" w:rsidRDefault="00EB0EF8" w:rsidP="00EB0EF8">
      <w:pPr>
        <w:spacing w:line="240" w:lineRule="auto"/>
        <w:contextualSpacing/>
        <w:rPr>
          <w:noProof/>
          <w:sz w:val="20"/>
          <w:szCs w:val="20"/>
          <w:lang w:eastAsia="ja-JP"/>
        </w:rPr>
      </w:pPr>
      <w:r w:rsidRPr="009C4A6F">
        <w:rPr>
          <w:noProof/>
          <w:sz w:val="20"/>
          <w:szCs w:val="20"/>
          <w:lang w:eastAsia="ja-JP"/>
        </w:rPr>
        <w:t>SATT4 TLM</w:t>
      </w:r>
      <w:r w:rsidRPr="009C4A6F">
        <w:rPr>
          <w:noProof/>
          <w:sz w:val="20"/>
          <w:szCs w:val="20"/>
          <w:lang w:eastAsia="ja-JP"/>
        </w:rPr>
        <w:tab/>
        <w:t>750 mA</w:t>
      </w:r>
      <w:r w:rsidRPr="009C4A6F">
        <w:rPr>
          <w:noProof/>
          <w:sz w:val="20"/>
          <w:szCs w:val="20"/>
          <w:lang w:eastAsia="ja-JP"/>
        </w:rPr>
        <w:tab/>
        <w:t xml:space="preserve">    2%</w:t>
      </w:r>
      <w:r w:rsidRPr="009C4A6F">
        <w:rPr>
          <w:noProof/>
          <w:sz w:val="20"/>
          <w:szCs w:val="20"/>
          <w:lang w:eastAsia="ja-JP"/>
        </w:rPr>
        <w:tab/>
        <w:t xml:space="preserve">  15 mA</w:t>
      </w:r>
      <w:r w:rsidRPr="009C4A6F">
        <w:rPr>
          <w:noProof/>
          <w:sz w:val="20"/>
          <w:szCs w:val="20"/>
          <w:lang w:eastAsia="ja-JP"/>
        </w:rPr>
        <w:tab/>
        <w:t xml:space="preserve">  15 mA</w:t>
      </w:r>
    </w:p>
    <w:p w:rsidR="00EB0EF8" w:rsidRPr="009C4A6F" w:rsidRDefault="00EB0EF8" w:rsidP="00EB0EF8">
      <w:pPr>
        <w:spacing w:line="240" w:lineRule="auto"/>
        <w:contextualSpacing/>
        <w:rPr>
          <w:noProof/>
          <w:sz w:val="20"/>
          <w:szCs w:val="20"/>
          <w:lang w:eastAsia="ja-JP"/>
        </w:rPr>
      </w:pPr>
      <w:r w:rsidRPr="009C4A6F">
        <w:rPr>
          <w:noProof/>
          <w:sz w:val="20"/>
          <w:szCs w:val="20"/>
          <w:lang w:eastAsia="ja-JP"/>
        </w:rPr>
        <w:t>UHF TX stby</w:t>
      </w:r>
      <w:r w:rsidRPr="009C4A6F">
        <w:rPr>
          <w:noProof/>
          <w:sz w:val="20"/>
          <w:szCs w:val="20"/>
          <w:lang w:eastAsia="ja-JP"/>
        </w:rPr>
        <w:tab/>
        <w:t xml:space="preserve">  20 mA</w:t>
      </w:r>
      <w:r w:rsidRPr="009C4A6F">
        <w:rPr>
          <w:noProof/>
          <w:sz w:val="20"/>
          <w:szCs w:val="20"/>
          <w:lang w:eastAsia="ja-JP"/>
        </w:rPr>
        <w:tab/>
        <w:t>100%</w:t>
      </w:r>
      <w:r w:rsidRPr="009C4A6F">
        <w:rPr>
          <w:noProof/>
          <w:sz w:val="20"/>
          <w:szCs w:val="20"/>
          <w:lang w:eastAsia="ja-JP"/>
        </w:rPr>
        <w:tab/>
        <w:t xml:space="preserve">    0</w:t>
      </w:r>
      <w:r w:rsidRPr="009C4A6F">
        <w:rPr>
          <w:noProof/>
          <w:sz w:val="20"/>
          <w:szCs w:val="20"/>
          <w:lang w:eastAsia="ja-JP"/>
        </w:rPr>
        <w:tab/>
      </w:r>
      <w:r w:rsidRPr="009C4A6F">
        <w:rPr>
          <w:noProof/>
          <w:sz w:val="20"/>
          <w:szCs w:val="20"/>
          <w:lang w:eastAsia="ja-JP"/>
        </w:rPr>
        <w:tab/>
        <w:t xml:space="preserve">  20 mA</w:t>
      </w:r>
    </w:p>
    <w:p w:rsidR="00EB0EF8" w:rsidRPr="009C4A6F" w:rsidRDefault="00EB0EF8" w:rsidP="00EB0EF8">
      <w:pPr>
        <w:spacing w:line="240" w:lineRule="auto"/>
        <w:contextualSpacing/>
        <w:rPr>
          <w:noProof/>
          <w:sz w:val="20"/>
          <w:szCs w:val="20"/>
          <w:lang w:eastAsia="ja-JP"/>
        </w:rPr>
      </w:pPr>
      <w:r w:rsidRPr="009C4A6F">
        <w:rPr>
          <w:noProof/>
          <w:sz w:val="20"/>
          <w:szCs w:val="20"/>
          <w:lang w:eastAsia="ja-JP"/>
        </w:rPr>
        <w:t>UHF XMIT</w:t>
      </w:r>
      <w:r w:rsidRPr="009C4A6F">
        <w:rPr>
          <w:noProof/>
          <w:sz w:val="20"/>
          <w:szCs w:val="20"/>
          <w:lang w:eastAsia="ja-JP"/>
        </w:rPr>
        <w:tab/>
        <w:t>750 mA</w:t>
      </w:r>
      <w:r w:rsidRPr="009C4A6F">
        <w:rPr>
          <w:noProof/>
          <w:sz w:val="20"/>
          <w:szCs w:val="20"/>
          <w:lang w:eastAsia="ja-JP"/>
        </w:rPr>
        <w:tab/>
        <w:t xml:space="preserve">    2%</w:t>
      </w:r>
      <w:r w:rsidRPr="009C4A6F">
        <w:rPr>
          <w:noProof/>
          <w:sz w:val="20"/>
          <w:szCs w:val="20"/>
          <w:lang w:eastAsia="ja-JP"/>
        </w:rPr>
        <w:tab/>
        <w:t xml:space="preserve">    0</w:t>
      </w:r>
      <w:r w:rsidRPr="009C4A6F">
        <w:rPr>
          <w:noProof/>
          <w:sz w:val="20"/>
          <w:szCs w:val="20"/>
          <w:lang w:eastAsia="ja-JP"/>
        </w:rPr>
        <w:tab/>
      </w:r>
      <w:r w:rsidRPr="009C4A6F">
        <w:rPr>
          <w:noProof/>
          <w:sz w:val="20"/>
          <w:szCs w:val="20"/>
          <w:lang w:eastAsia="ja-JP"/>
        </w:rPr>
        <w:tab/>
        <w:t xml:space="preserve">  15 mA</w:t>
      </w:r>
    </w:p>
    <w:p w:rsidR="00EB0EF8" w:rsidRPr="009C4A6F" w:rsidRDefault="00EB0EF8" w:rsidP="00EB0EF8">
      <w:pPr>
        <w:spacing w:line="240" w:lineRule="auto"/>
        <w:contextualSpacing/>
        <w:rPr>
          <w:noProof/>
          <w:sz w:val="20"/>
          <w:szCs w:val="20"/>
          <w:lang w:eastAsia="ja-JP"/>
        </w:rPr>
      </w:pPr>
      <w:r w:rsidRPr="009C4A6F">
        <w:rPr>
          <w:noProof/>
          <w:sz w:val="20"/>
          <w:szCs w:val="20"/>
          <w:lang w:eastAsia="ja-JP"/>
        </w:rPr>
        <w:t>-------------------------------------------  ----------           ----------</w:t>
      </w:r>
    </w:p>
    <w:p w:rsidR="00EB0EF8" w:rsidRPr="009C4A6F" w:rsidRDefault="00EB0EF8" w:rsidP="00EB0EF8">
      <w:pPr>
        <w:spacing w:line="240" w:lineRule="auto"/>
        <w:contextualSpacing/>
        <w:rPr>
          <w:noProof/>
          <w:sz w:val="20"/>
          <w:szCs w:val="20"/>
          <w:lang w:eastAsia="ja-JP"/>
        </w:rPr>
      </w:pPr>
      <w:r w:rsidRPr="009C4A6F">
        <w:rPr>
          <w:noProof/>
          <w:sz w:val="20"/>
          <w:szCs w:val="20"/>
          <w:lang w:eastAsia="ja-JP"/>
        </w:rPr>
        <w:t>Totals</w:t>
      </w:r>
      <w:r w:rsidRPr="009C4A6F">
        <w:rPr>
          <w:noProof/>
          <w:sz w:val="20"/>
          <w:szCs w:val="20"/>
          <w:lang w:eastAsia="ja-JP"/>
        </w:rPr>
        <w:tab/>
      </w:r>
      <w:r w:rsidRPr="009C4A6F">
        <w:rPr>
          <w:noProof/>
          <w:sz w:val="20"/>
          <w:szCs w:val="20"/>
          <w:lang w:eastAsia="ja-JP"/>
        </w:rPr>
        <w:tab/>
      </w:r>
      <w:r w:rsidRPr="009C4A6F">
        <w:rPr>
          <w:noProof/>
          <w:sz w:val="20"/>
          <w:szCs w:val="20"/>
          <w:lang w:eastAsia="ja-JP"/>
        </w:rPr>
        <w:tab/>
      </w:r>
      <w:r w:rsidRPr="009C4A6F">
        <w:rPr>
          <w:noProof/>
          <w:sz w:val="20"/>
          <w:szCs w:val="20"/>
          <w:lang w:eastAsia="ja-JP"/>
        </w:rPr>
        <w:tab/>
        <w:t>135 mA</w:t>
      </w:r>
      <w:r w:rsidRPr="009C4A6F">
        <w:rPr>
          <w:noProof/>
          <w:sz w:val="20"/>
          <w:szCs w:val="20"/>
          <w:lang w:eastAsia="ja-JP"/>
        </w:rPr>
        <w:tab/>
      </w:r>
      <w:r>
        <w:rPr>
          <w:noProof/>
          <w:sz w:val="20"/>
          <w:szCs w:val="20"/>
          <w:lang w:eastAsia="ja-JP"/>
        </w:rPr>
        <w:tab/>
      </w:r>
      <w:r w:rsidRPr="009C4A6F">
        <w:rPr>
          <w:noProof/>
          <w:sz w:val="20"/>
          <w:szCs w:val="20"/>
          <w:lang w:eastAsia="ja-JP"/>
        </w:rPr>
        <w:t>170 mA</w:t>
      </w:r>
    </w:p>
    <w:p w:rsidR="00EB0EF8" w:rsidRDefault="00EB0EF8" w:rsidP="004073B9">
      <w:pPr>
        <w:contextualSpacing/>
        <w:rPr>
          <w:noProof/>
          <w:lang w:eastAsia="ja-JP"/>
        </w:rPr>
      </w:pPr>
      <w:r>
        <w:rPr>
          <w:noProof/>
          <w:lang w:eastAsia="ja-JP"/>
        </w:rPr>
        <w:tab/>
      </w:r>
      <w:r>
        <w:rPr>
          <w:noProof/>
          <w:lang w:eastAsia="ja-JP"/>
        </w:rPr>
        <w:tab/>
      </w:r>
      <w:r>
        <w:rPr>
          <w:noProof/>
          <w:lang w:eastAsia="ja-JP"/>
        </w:rPr>
        <w:tab/>
      </w:r>
      <w:r>
        <w:rPr>
          <w:noProof/>
          <w:lang w:eastAsia="ja-JP"/>
        </w:rPr>
        <w:tab/>
      </w:r>
      <w:r>
        <w:rPr>
          <w:noProof/>
          <w:lang w:eastAsia="ja-JP"/>
        </w:rPr>
        <w:tab/>
      </w:r>
      <w:r>
        <w:rPr>
          <w:noProof/>
          <w:lang w:eastAsia="ja-JP"/>
        </w:rPr>
        <w:tab/>
      </w:r>
      <w:r>
        <w:rPr>
          <w:noProof/>
          <w:lang w:eastAsia="ja-JP"/>
        </w:rPr>
        <w:tab/>
      </w:r>
      <w:r>
        <w:rPr>
          <w:noProof/>
          <w:lang w:eastAsia="ja-JP"/>
        </w:rPr>
        <w:tab/>
        <w:t xml:space="preserve">    CANSAT UHF transmitter</w:t>
      </w:r>
    </w:p>
    <w:p w:rsidR="00643510" w:rsidRDefault="00643510" w:rsidP="004073B9">
      <w:pPr>
        <w:contextualSpacing/>
        <w:rPr>
          <w:noProof/>
          <w:lang w:eastAsia="ja-JP"/>
        </w:rPr>
      </w:pPr>
    </w:p>
    <w:p w:rsidR="004F0910" w:rsidRDefault="004073B9" w:rsidP="004073B9">
      <w:pPr>
        <w:contextualSpacing/>
        <w:rPr>
          <w:noProof/>
          <w:lang w:eastAsia="ja-JP"/>
        </w:rPr>
      </w:pPr>
      <w:r>
        <w:rPr>
          <w:noProof/>
          <w:lang w:eastAsia="ja-JP"/>
        </w:rPr>
        <w:t>One power-saving technique being considered is to have a summary Sun bit that indicates dayside and night side operations</w:t>
      </w:r>
      <w:r w:rsidR="00996A14">
        <w:rPr>
          <w:noProof/>
          <w:lang w:eastAsia="ja-JP"/>
        </w:rPr>
        <w:t>*</w:t>
      </w:r>
      <w:r>
        <w:rPr>
          <w:noProof/>
          <w:lang w:eastAsia="ja-JP"/>
        </w:rPr>
        <w:t>.  Ab</w:t>
      </w:r>
      <w:r w:rsidR="00EB0EF8">
        <w:rPr>
          <w:noProof/>
          <w:lang w:eastAsia="ja-JP"/>
        </w:rPr>
        <w:t>out 10 minutes (TBD) after enteri</w:t>
      </w:r>
      <w:r>
        <w:rPr>
          <w:noProof/>
          <w:lang w:eastAsia="ja-JP"/>
        </w:rPr>
        <w:t>ng eclipse, the spacecraft will be near local midnight to users below and this bit can be used to power down user support systems.  These systems then power back up at sunrise about 10 minutes later to be ready for user load.  This saves about 10% of user load power (10 out of every 90 minutes).</w:t>
      </w:r>
    </w:p>
    <w:p w:rsidR="009126AA" w:rsidRPr="00CA4C91" w:rsidRDefault="007278EB" w:rsidP="001841C4">
      <w:pPr>
        <w:pStyle w:val="ListParagraph"/>
        <w:ind w:left="0"/>
        <w:rPr>
          <w:b/>
        </w:rPr>
      </w:pPr>
      <w:r>
        <w:rPr>
          <w:b/>
        </w:rPr>
        <w:t xml:space="preserve">High Speed UHF Downlink:  </w:t>
      </w:r>
      <w:r w:rsidR="003E0215">
        <w:t>T</w:t>
      </w:r>
      <w:r w:rsidRPr="007278EB">
        <w:t>he</w:t>
      </w:r>
      <w:r w:rsidR="003E0215">
        <w:t xml:space="preserve"> SATT4</w:t>
      </w:r>
      <w:r w:rsidRPr="007278EB">
        <w:t xml:space="preserve"> board </w:t>
      </w:r>
      <w:r w:rsidR="003E0215">
        <w:t>also</w:t>
      </w:r>
      <w:r w:rsidRPr="007278EB">
        <w:t xml:space="preserve"> includes a UHF</w:t>
      </w:r>
      <w:r w:rsidR="00DD363B">
        <w:t xml:space="preserve"> 9600 baud downlink </w:t>
      </w:r>
      <w:r w:rsidR="00EB0EF8">
        <w:t>CANSAT</w:t>
      </w:r>
      <w:r w:rsidR="003E0215">
        <w:t xml:space="preserve"> </w:t>
      </w:r>
      <w:r w:rsidR="00DD363B">
        <w:t>transmitter</w:t>
      </w:r>
      <w:r>
        <w:t xml:space="preserve"> made by </w:t>
      </w:r>
      <w:proofErr w:type="spellStart"/>
      <w:r>
        <w:t>Stensat</w:t>
      </w:r>
      <w:proofErr w:type="spellEnd"/>
      <w:r>
        <w:t xml:space="preserve"> </w:t>
      </w:r>
      <w:proofErr w:type="gramStart"/>
      <w:r>
        <w:t xml:space="preserve">with </w:t>
      </w:r>
      <w:r w:rsidR="002A2214">
        <w:t xml:space="preserve"> an</w:t>
      </w:r>
      <w:proofErr w:type="gramEnd"/>
      <w:r w:rsidR="002A2214">
        <w:t xml:space="preserve"> added UHF power amplifier.</w:t>
      </w:r>
      <w:r w:rsidR="00EB0EF8">
        <w:t xml:space="preserve"> </w:t>
      </w:r>
      <w:r w:rsidR="00944F27">
        <w:t xml:space="preserve"> Th</w:t>
      </w:r>
      <w:r w:rsidR="003E0215">
        <w:t xml:space="preserve">e </w:t>
      </w:r>
      <w:r w:rsidR="00EB0EF8">
        <w:t xml:space="preserve">H1-18 </w:t>
      </w:r>
      <w:r w:rsidR="003E0215">
        <w:t>TXD data l</w:t>
      </w:r>
      <w:r w:rsidR="00A06EF5">
        <w:t>ine from the Cubesat is</w:t>
      </w:r>
      <w:r w:rsidR="00ED0537">
        <w:t xml:space="preserve"> switched from the default 1200 baud VHF transmitter to the UHF 9600 baud transmitter when the H1-16 Select bit is pulled low.  The TXD line is TTL level and is always operated at 9600 baud.</w:t>
      </w:r>
      <w:r w:rsidR="00A06EF5">
        <w:t xml:space="preserve"> </w:t>
      </w:r>
    </w:p>
    <w:p w:rsidR="002A2214" w:rsidRPr="00CA4C91" w:rsidRDefault="00643510" w:rsidP="00CA4C91">
      <w:pPr>
        <w:pStyle w:val="ListParagraph"/>
        <w:ind w:left="0"/>
      </w:pPr>
      <w:r>
        <w:rPr>
          <w:noProof/>
        </w:rPr>
        <w:drawing>
          <wp:anchor distT="0" distB="0" distL="114300" distR="114300" simplePos="0" relativeHeight="251671552" behindDoc="0" locked="0" layoutInCell="1" allowOverlap="1" wp14:anchorId="150F24C3" wp14:editId="0102002B">
            <wp:simplePos x="0" y="0"/>
            <wp:positionH relativeFrom="column">
              <wp:posOffset>2495550</wp:posOffset>
            </wp:positionH>
            <wp:positionV relativeFrom="paragraph">
              <wp:posOffset>97790</wp:posOffset>
            </wp:positionV>
            <wp:extent cx="3467100" cy="28060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nsat-commands.png"/>
                    <pic:cNvPicPr/>
                  </pic:nvPicPr>
                  <pic:blipFill>
                    <a:blip r:embed="rId15">
                      <a:extLst>
                        <a:ext uri="{28A0092B-C50C-407E-A947-70E740481C1C}">
                          <a14:useLocalDpi xmlns:a14="http://schemas.microsoft.com/office/drawing/2010/main" val="0"/>
                        </a:ext>
                      </a:extLst>
                    </a:blip>
                    <a:stretch>
                      <a:fillRect/>
                    </a:stretch>
                  </pic:blipFill>
                  <pic:spPr>
                    <a:xfrm>
                      <a:off x="0" y="0"/>
                      <a:ext cx="3467100" cy="2806065"/>
                    </a:xfrm>
                    <a:prstGeom prst="rect">
                      <a:avLst/>
                    </a:prstGeom>
                  </pic:spPr>
                </pic:pic>
              </a:graphicData>
            </a:graphic>
            <wp14:sizeRelH relativeFrom="page">
              <wp14:pctWidth>0</wp14:pctWidth>
            </wp14:sizeRelH>
            <wp14:sizeRelV relativeFrom="page">
              <wp14:pctHeight>0</wp14:pctHeight>
            </wp14:sizeRelV>
          </wp:anchor>
        </w:drawing>
      </w:r>
    </w:p>
    <w:p w:rsidR="00ED0537" w:rsidRDefault="00EB0EF8" w:rsidP="00ED0537">
      <w:r>
        <w:rPr>
          <w:b/>
        </w:rPr>
        <w:t xml:space="preserve">UHF </w:t>
      </w:r>
      <w:r w:rsidR="0030496A">
        <w:rPr>
          <w:b/>
        </w:rPr>
        <w:t>Downlink</w:t>
      </w:r>
      <w:r>
        <w:rPr>
          <w:b/>
        </w:rPr>
        <w:t xml:space="preserve"> Format</w:t>
      </w:r>
      <w:r w:rsidR="0030496A">
        <w:rPr>
          <w:b/>
        </w:rPr>
        <w:t xml:space="preserve">:  </w:t>
      </w:r>
      <w:r w:rsidR="00E91C0C">
        <w:rPr>
          <w:b/>
        </w:rPr>
        <w:t xml:space="preserve">Note, </w:t>
      </w:r>
      <w:r w:rsidR="0030496A">
        <w:t>The factory as</w:t>
      </w:r>
      <w:r w:rsidR="005D6A74">
        <w:t xml:space="preserve">sembled </w:t>
      </w:r>
      <w:r w:rsidR="00ED0537">
        <w:t>CANSATs</w:t>
      </w:r>
      <w:r w:rsidR="005D6A74">
        <w:t xml:space="preserve"> operate with a TTL</w:t>
      </w:r>
      <w:r w:rsidR="0030496A">
        <w:t xml:space="preserve"> input of 38.4 </w:t>
      </w:r>
      <w:proofErr w:type="spellStart"/>
      <w:r w:rsidR="0030496A">
        <w:t>kBps</w:t>
      </w:r>
      <w:proofErr w:type="spellEnd"/>
      <w:r w:rsidR="0030496A">
        <w:t xml:space="preserve"> and a channel rate of 1200 baud.  </w:t>
      </w:r>
      <w:r w:rsidR="00ED0537">
        <w:t>We special ordered CANSAT modules</w:t>
      </w:r>
      <w:r w:rsidR="005D6A74">
        <w:t xml:space="preserve"> set for 9600 baud TTL inputs</w:t>
      </w:r>
      <w:r w:rsidR="00ED0537">
        <w:t xml:space="preserve"> though the</w:t>
      </w:r>
      <w:r w:rsidR="00E91C0C">
        <w:t xml:space="preserve"> channel</w:t>
      </w:r>
      <w:r w:rsidR="00ED0537">
        <w:t xml:space="preserve"> rate</w:t>
      </w:r>
      <w:r w:rsidR="00E91C0C">
        <w:t xml:space="preserve"> still</w:t>
      </w:r>
      <w:r w:rsidR="00ED0537">
        <w:t xml:space="preserve"> defaults to</w:t>
      </w:r>
      <w:r w:rsidR="00E91C0C">
        <w:t xml:space="preserve"> 1200 baud</w:t>
      </w:r>
      <w:proofErr w:type="gramStart"/>
      <w:r w:rsidR="00E91C0C">
        <w:t>.</w:t>
      </w:r>
      <w:r w:rsidR="005D6A74">
        <w:t>.</w:t>
      </w:r>
      <w:proofErr w:type="gramEnd"/>
      <w:r w:rsidR="005D6A74">
        <w:t xml:space="preserve">  </w:t>
      </w:r>
      <w:r w:rsidR="0030496A">
        <w:t xml:space="preserve">The command to change channel rate is M9600. </w:t>
      </w:r>
      <w:r w:rsidR="005D6A74">
        <w:t>The serial port rate cannot be changed.</w:t>
      </w:r>
      <w:r w:rsidR="0030496A">
        <w:t xml:space="preserve"> </w:t>
      </w:r>
      <w:r w:rsidR="00ED0537">
        <w:t xml:space="preserve">Any data to be transmitted on the UHF </w:t>
      </w:r>
      <w:proofErr w:type="spellStart"/>
      <w:r w:rsidR="00ED0537">
        <w:t>dowlink</w:t>
      </w:r>
      <w:proofErr w:type="spellEnd"/>
      <w:r w:rsidR="00ED0537">
        <w:t xml:space="preserve"> must have the first character be an “S” (for send) and be terminated with a &lt;CR&gt;.  </w:t>
      </w:r>
      <w:r w:rsidR="00ED0537">
        <w:lastRenderedPageBreak/>
        <w:t xml:space="preserve">Any other character may be interpreted by the CANSAT as setup commands that can possibly scramble the CANSET settings. The CANSAT module commands are as shown </w:t>
      </w:r>
      <w:r w:rsidR="00643510">
        <w:t>above.</w:t>
      </w:r>
    </w:p>
    <w:p w:rsidR="00EB0EF8" w:rsidRDefault="00EB0EF8" w:rsidP="00EB0EF8">
      <w:pPr>
        <w:spacing w:after="0" w:line="240" w:lineRule="auto"/>
      </w:pPr>
      <w:r>
        <w:rPr>
          <w:b/>
        </w:rPr>
        <w:t>To Transmit on V</w:t>
      </w:r>
      <w:r w:rsidRPr="00A25314">
        <w:rPr>
          <w:b/>
        </w:rPr>
        <w:t>HF:</w:t>
      </w:r>
      <w:r>
        <w:t xml:space="preserve"> </w:t>
      </w:r>
      <w:r>
        <w:tab/>
        <w:t>1) Float or HIGH on H1-16</w:t>
      </w:r>
    </w:p>
    <w:p w:rsidR="00EB0EF8" w:rsidRDefault="00EB0EF8" w:rsidP="00EB0EF8">
      <w:pPr>
        <w:spacing w:after="0" w:line="240" w:lineRule="auto"/>
      </w:pPr>
      <w:r>
        <w:tab/>
      </w:r>
      <w:r>
        <w:tab/>
      </w:r>
      <w:r>
        <w:tab/>
      </w:r>
      <w:r>
        <w:tab/>
        <w:t>2) Send any data on the H1-18 serial TTL TXD line</w:t>
      </w:r>
    </w:p>
    <w:p w:rsidR="00EB0EF8" w:rsidRDefault="00EB0EF8" w:rsidP="00EB0EF8">
      <w:pPr>
        <w:spacing w:after="0" w:line="240" w:lineRule="auto"/>
      </w:pPr>
      <w:r>
        <w:tab/>
      </w:r>
      <w:r>
        <w:tab/>
      </w:r>
      <w:r>
        <w:tab/>
      </w:r>
      <w:r>
        <w:tab/>
        <w:t>3) End each line with a &lt;CR&gt;</w:t>
      </w:r>
    </w:p>
    <w:p w:rsidR="00EB0EF8" w:rsidRDefault="00EB0EF8" w:rsidP="00EB0EF8">
      <w:pPr>
        <w:spacing w:after="0" w:line="240" w:lineRule="auto"/>
        <w:rPr>
          <w:b/>
        </w:rPr>
      </w:pPr>
    </w:p>
    <w:p w:rsidR="00EB0EF8" w:rsidRDefault="00EB0EF8" w:rsidP="00EB0EF8">
      <w:pPr>
        <w:spacing w:after="0" w:line="240" w:lineRule="auto"/>
      </w:pPr>
      <w:r w:rsidRPr="00A25314">
        <w:rPr>
          <w:b/>
        </w:rPr>
        <w:t>To Transmit on UHF:</w:t>
      </w:r>
      <w:r>
        <w:t xml:space="preserve"> </w:t>
      </w:r>
      <w:r>
        <w:tab/>
        <w:t>1) Ground or LOW H1-16</w:t>
      </w:r>
    </w:p>
    <w:p w:rsidR="00EB0EF8" w:rsidRDefault="00EB0EF8" w:rsidP="00EB0EF8">
      <w:pPr>
        <w:spacing w:after="0" w:line="240" w:lineRule="auto"/>
      </w:pPr>
      <w:r>
        <w:tab/>
      </w:r>
      <w:r>
        <w:tab/>
      </w:r>
      <w:r>
        <w:tab/>
      </w:r>
      <w:r>
        <w:tab/>
        <w:t>2) Send “M9600” once on H1-18 serial line</w:t>
      </w:r>
    </w:p>
    <w:p w:rsidR="008D5BF4" w:rsidRDefault="00EB0EF8" w:rsidP="00EB0EF8">
      <w:r>
        <w:tab/>
      </w:r>
      <w:r>
        <w:tab/>
      </w:r>
      <w:r>
        <w:tab/>
      </w:r>
      <w:r>
        <w:tab/>
        <w:t xml:space="preserve">3) </w:t>
      </w:r>
      <w:proofErr w:type="gramStart"/>
      <w:r>
        <w:t>Send</w:t>
      </w:r>
      <w:proofErr w:type="gramEnd"/>
      <w:r>
        <w:t xml:space="preserve"> all subsequent</w:t>
      </w:r>
    </w:p>
    <w:p w:rsidR="00ED0537" w:rsidRPr="00E72AA7" w:rsidRDefault="00ED0537" w:rsidP="00ED0537">
      <w:r>
        <w:rPr>
          <w:b/>
        </w:rPr>
        <w:t>SA</w:t>
      </w:r>
      <w:r w:rsidRPr="00E72AA7">
        <w:rPr>
          <w:b/>
        </w:rPr>
        <w:t xml:space="preserve">TT4B Uplink Command </w:t>
      </w:r>
      <w:r>
        <w:rPr>
          <w:b/>
        </w:rPr>
        <w:t>BITS</w:t>
      </w:r>
      <w:r w:rsidRPr="00E72AA7">
        <w:rPr>
          <w:b/>
        </w:rPr>
        <w:t>:</w:t>
      </w:r>
      <w:r>
        <w:rPr>
          <w:b/>
        </w:rPr>
        <w:t xml:space="preserve">  </w:t>
      </w:r>
      <w:r>
        <w:t>The SA</w:t>
      </w:r>
      <w:r w:rsidRPr="00E72AA7">
        <w:t>TT4B has 8 uplink command conf</w:t>
      </w:r>
      <w:r>
        <w:t>igurable output bits ($XX).</w:t>
      </w:r>
      <w:r w:rsidRPr="00E72AA7">
        <w:t xml:space="preserve">  The </w:t>
      </w:r>
      <w:r>
        <w:t>$02 (internal) an</w:t>
      </w:r>
      <w:r w:rsidRPr="00E72AA7">
        <w:t>d</w:t>
      </w:r>
      <w:r>
        <w:t xml:space="preserve"> $20 bank-select bits are already used.  The rest can be defined for </w:t>
      </w:r>
      <w:r w:rsidR="001D61E4">
        <w:t>payload</w:t>
      </w:r>
      <w:r>
        <w:t xml:space="preserve"> use.  NOTE:  The output bits are initially tri-state, meaning they are floating at a high impedance.  It is be</w:t>
      </w:r>
      <w:bookmarkStart w:id="0" w:name="_GoBack"/>
      <w:bookmarkEnd w:id="0"/>
      <w:r>
        <w:t xml:space="preserve">st to design all control circuits </w:t>
      </w:r>
      <w:proofErr w:type="gramStart"/>
      <w:r>
        <w:t>to  default</w:t>
      </w:r>
      <w:proofErr w:type="gramEnd"/>
      <w:r>
        <w:t xml:space="preserve"> </w:t>
      </w:r>
      <w:proofErr w:type="spellStart"/>
      <w:r>
        <w:t>to</w:t>
      </w:r>
      <w:proofErr w:type="spellEnd"/>
      <w:r>
        <w:t xml:space="preserve"> HIGH to match this condition and to be pulled low when commanded. As soon as any !OUT $XX command is sent, however, they are forced high and low as defined by the bits in the $XX command.  So careful thinking is required.  IE, a $00 command would turn on ALL FUNCTIONS at once.  </w:t>
      </w:r>
      <w:proofErr w:type="spellStart"/>
      <w:r>
        <w:t>Conversly</w:t>
      </w:r>
      <w:proofErr w:type="spellEnd"/>
      <w:r>
        <w:t xml:space="preserve">, a $FF command is benign because it simply switches the output bits from floating-to their default HIGH state.  Then commanding of individual bits should be considered as subtracting from the $FF condition.  Also, always keep the $02 bit high since it is used internally.  And be careful of the $20 bit because it causes a bank switch and that might change the callsign for subsequent commands.   </w:t>
      </w:r>
      <w:r w:rsidRPr="001D61E4">
        <w:rPr>
          <w:color w:val="FF0000"/>
        </w:rPr>
        <w:t xml:space="preserve">The future flight SATT4 firmware allows these commands to be protected by a password system*.  </w:t>
      </w:r>
    </w:p>
    <w:p w:rsidR="00ED0537" w:rsidRDefault="00ED0537" w:rsidP="00ED0537">
      <w:pPr>
        <w:ind w:firstLine="720"/>
        <w:jc w:val="center"/>
        <w:rPr>
          <w:b/>
          <w:color w:val="FF0000"/>
          <w:sz w:val="28"/>
          <w:szCs w:val="28"/>
        </w:rPr>
      </w:pPr>
      <w:r>
        <w:rPr>
          <w:color w:val="auto"/>
        </w:rPr>
        <w:t xml:space="preserve"> SA</w:t>
      </w:r>
      <w:r w:rsidRPr="00EA698C">
        <w:rPr>
          <w:color w:val="auto"/>
        </w:rPr>
        <w:t>TT4</w:t>
      </w:r>
      <w:r>
        <w:rPr>
          <w:color w:val="auto"/>
        </w:rPr>
        <w:t xml:space="preserve"> </w:t>
      </w:r>
      <w:proofErr w:type="gramStart"/>
      <w:r>
        <w:rPr>
          <w:color w:val="auto"/>
        </w:rPr>
        <w:t>command !OUT</w:t>
      </w:r>
      <w:proofErr w:type="gramEnd"/>
      <w:r>
        <w:rPr>
          <w:color w:val="auto"/>
        </w:rPr>
        <w:t xml:space="preserve"> $XX bit</w:t>
      </w:r>
      <w:r w:rsidRPr="00EA698C">
        <w:rPr>
          <w:color w:val="auto"/>
        </w:rPr>
        <w:t xml:space="preserve"> designation</w:t>
      </w:r>
      <w:r>
        <w:rPr>
          <w:color w:val="auto"/>
        </w:rPr>
        <w:t>s</w:t>
      </w:r>
      <w:r w:rsidRPr="00EA698C">
        <w:rPr>
          <w:color w:val="auto"/>
          <w:szCs w:val="22"/>
        </w:rPr>
        <w:t xml:space="preserve"> </w:t>
      </w:r>
      <w:r>
        <w:rPr>
          <w:b/>
          <w:color w:val="FF0000"/>
          <w:sz w:val="28"/>
          <w:szCs w:val="28"/>
        </w:rPr>
        <w:t>–</w:t>
      </w:r>
      <w:r w:rsidRPr="007B2F40">
        <w:rPr>
          <w:b/>
          <w:color w:val="FF0000"/>
          <w:sz w:val="28"/>
          <w:szCs w:val="28"/>
        </w:rPr>
        <w:t xml:space="preserve"> </w:t>
      </w:r>
    </w:p>
    <w:tbl>
      <w:tblPr>
        <w:tblStyle w:val="TableGrid"/>
        <w:tblW w:w="0" w:type="auto"/>
        <w:tblLook w:val="04A0" w:firstRow="1" w:lastRow="0" w:firstColumn="1" w:lastColumn="0" w:noHBand="0" w:noVBand="1"/>
      </w:tblPr>
      <w:tblGrid>
        <w:gridCol w:w="2885"/>
        <w:gridCol w:w="519"/>
        <w:gridCol w:w="1000"/>
        <w:gridCol w:w="1669"/>
        <w:gridCol w:w="1226"/>
        <w:gridCol w:w="1409"/>
        <w:gridCol w:w="642"/>
      </w:tblGrid>
      <w:tr w:rsidR="00ED0537" w:rsidRPr="009C4A6F" w:rsidTr="00FF2993">
        <w:tc>
          <w:tcPr>
            <w:tcW w:w="2988"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Function</w:t>
            </w:r>
          </w:p>
        </w:tc>
        <w:tc>
          <w:tcPr>
            <w:tcW w:w="52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Bit</w:t>
            </w:r>
          </w:p>
        </w:tc>
        <w:tc>
          <w:tcPr>
            <w:tcW w:w="101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 xml:space="preserve">MTT4-B </w:t>
            </w:r>
          </w:p>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I/O Pins</w:t>
            </w:r>
          </w:p>
        </w:tc>
        <w:tc>
          <w:tcPr>
            <w:tcW w:w="1704"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SATTT4B</w:t>
            </w:r>
          </w:p>
          <w:p w:rsidR="00ED0537" w:rsidRPr="009C4A6F" w:rsidRDefault="00ED0537" w:rsidP="00FF2993">
            <w:pPr>
              <w:jc w:val="center"/>
              <w:rPr>
                <w:rFonts w:ascii="Times New Roman" w:hAnsi="Times New Roman" w:cs="Times New Roman"/>
                <w:sz w:val="18"/>
                <w:szCs w:val="18"/>
              </w:rPr>
            </w:pPr>
            <w:proofErr w:type="spellStart"/>
            <w:r w:rsidRPr="009C4A6F">
              <w:rPr>
                <w:rFonts w:ascii="Times New Roman" w:hAnsi="Times New Roman" w:cs="Times New Roman"/>
                <w:sz w:val="18"/>
                <w:szCs w:val="18"/>
              </w:rPr>
              <w:t>Functioin</w:t>
            </w:r>
            <w:proofErr w:type="spellEnd"/>
          </w:p>
        </w:tc>
        <w:tc>
          <w:tcPr>
            <w:tcW w:w="1260"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Wire</w:t>
            </w:r>
          </w:p>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Use</w:t>
            </w:r>
          </w:p>
        </w:tc>
        <w:tc>
          <w:tcPr>
            <w:tcW w:w="1440"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Fig LLL. I/O Pin diagram</w:t>
            </w:r>
          </w:p>
        </w:tc>
        <w:tc>
          <w:tcPr>
            <w:tcW w:w="648"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 xml:space="preserve">BS2 </w:t>
            </w:r>
          </w:p>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Pin</w:t>
            </w:r>
          </w:p>
        </w:tc>
      </w:tr>
      <w:tr w:rsidR="00ED0537" w:rsidRPr="009C4A6F" w:rsidTr="00FF2993">
        <w:tc>
          <w:tcPr>
            <w:tcW w:w="2988" w:type="dxa"/>
          </w:tcPr>
          <w:p w:rsidR="00ED0537" w:rsidRPr="009C4A6F" w:rsidRDefault="00ED0537" w:rsidP="00FF2993">
            <w:pPr>
              <w:rPr>
                <w:rFonts w:ascii="Times New Roman" w:hAnsi="Times New Roman" w:cs="Times New Roman"/>
                <w:sz w:val="18"/>
                <w:szCs w:val="18"/>
              </w:rPr>
            </w:pPr>
            <w:r w:rsidRPr="009C4A6F">
              <w:rPr>
                <w:rFonts w:ascii="Times New Roman" w:hAnsi="Times New Roman" w:cs="Times New Roman"/>
                <w:sz w:val="18"/>
                <w:szCs w:val="18"/>
              </w:rPr>
              <w:t xml:space="preserve">Tristate, floats before first </w:t>
            </w:r>
            <w:proofErr w:type="spellStart"/>
            <w:r w:rsidRPr="009C4A6F">
              <w:rPr>
                <w:rFonts w:ascii="Times New Roman" w:hAnsi="Times New Roman" w:cs="Times New Roman"/>
                <w:sz w:val="18"/>
                <w:szCs w:val="18"/>
              </w:rPr>
              <w:t>cmd</w:t>
            </w:r>
            <w:proofErr w:type="spellEnd"/>
          </w:p>
        </w:tc>
        <w:tc>
          <w:tcPr>
            <w:tcW w:w="523" w:type="dxa"/>
          </w:tcPr>
          <w:p w:rsidR="00ED0537" w:rsidRPr="009C4A6F" w:rsidRDefault="00ED0537" w:rsidP="00FF2993">
            <w:pPr>
              <w:jc w:val="center"/>
              <w:rPr>
                <w:rFonts w:ascii="Times New Roman" w:hAnsi="Times New Roman" w:cs="Times New Roman"/>
                <w:sz w:val="18"/>
                <w:szCs w:val="18"/>
              </w:rPr>
            </w:pPr>
          </w:p>
        </w:tc>
        <w:tc>
          <w:tcPr>
            <w:tcW w:w="1013" w:type="dxa"/>
          </w:tcPr>
          <w:p w:rsidR="00ED0537" w:rsidRPr="009C4A6F" w:rsidRDefault="00ED0537" w:rsidP="00FF2993">
            <w:pPr>
              <w:jc w:val="center"/>
              <w:rPr>
                <w:rFonts w:ascii="Times New Roman" w:hAnsi="Times New Roman" w:cs="Times New Roman"/>
                <w:sz w:val="18"/>
                <w:szCs w:val="18"/>
              </w:rPr>
            </w:pPr>
          </w:p>
        </w:tc>
        <w:tc>
          <w:tcPr>
            <w:tcW w:w="1704" w:type="dxa"/>
          </w:tcPr>
          <w:p w:rsidR="00ED0537" w:rsidRPr="009C4A6F" w:rsidRDefault="00ED0537" w:rsidP="00FF2993">
            <w:pPr>
              <w:jc w:val="center"/>
              <w:rPr>
                <w:rFonts w:ascii="Times New Roman" w:hAnsi="Times New Roman" w:cs="Times New Roman"/>
                <w:sz w:val="18"/>
                <w:szCs w:val="18"/>
              </w:rPr>
            </w:pPr>
          </w:p>
        </w:tc>
        <w:tc>
          <w:tcPr>
            <w:tcW w:w="1260" w:type="dxa"/>
          </w:tcPr>
          <w:p w:rsidR="00ED0537" w:rsidRPr="009C4A6F" w:rsidRDefault="00ED0537" w:rsidP="00FF2993">
            <w:pPr>
              <w:jc w:val="center"/>
              <w:rPr>
                <w:rFonts w:ascii="Times New Roman" w:hAnsi="Times New Roman" w:cs="Times New Roman"/>
                <w:sz w:val="18"/>
                <w:szCs w:val="18"/>
              </w:rPr>
            </w:pPr>
          </w:p>
        </w:tc>
        <w:tc>
          <w:tcPr>
            <w:tcW w:w="1440" w:type="dxa"/>
          </w:tcPr>
          <w:p w:rsidR="00ED0537" w:rsidRPr="009C4A6F" w:rsidRDefault="00ED0537" w:rsidP="00FF2993">
            <w:pPr>
              <w:jc w:val="center"/>
              <w:rPr>
                <w:rFonts w:ascii="Times New Roman" w:hAnsi="Times New Roman" w:cs="Times New Roman"/>
                <w:sz w:val="18"/>
                <w:szCs w:val="18"/>
              </w:rPr>
            </w:pPr>
          </w:p>
        </w:tc>
        <w:tc>
          <w:tcPr>
            <w:tcW w:w="648" w:type="dxa"/>
          </w:tcPr>
          <w:p w:rsidR="00ED0537" w:rsidRPr="009C4A6F" w:rsidRDefault="00ED0537" w:rsidP="00FF2993">
            <w:pPr>
              <w:jc w:val="center"/>
              <w:rPr>
                <w:rFonts w:ascii="Times New Roman" w:hAnsi="Times New Roman" w:cs="Times New Roman"/>
                <w:sz w:val="18"/>
                <w:szCs w:val="18"/>
              </w:rPr>
            </w:pPr>
          </w:p>
        </w:tc>
      </w:tr>
      <w:tr w:rsidR="00ED0537" w:rsidRPr="009C4A6F" w:rsidTr="00FF2993">
        <w:tc>
          <w:tcPr>
            <w:tcW w:w="2988" w:type="dxa"/>
          </w:tcPr>
          <w:p w:rsidR="00ED0537" w:rsidRPr="009C4A6F" w:rsidRDefault="00ED0537" w:rsidP="00FF2993">
            <w:pPr>
              <w:rPr>
                <w:rFonts w:ascii="Times New Roman" w:hAnsi="Times New Roman" w:cs="Times New Roman"/>
                <w:sz w:val="18"/>
                <w:szCs w:val="18"/>
              </w:rPr>
            </w:pPr>
            <w:r w:rsidRPr="009C4A6F">
              <w:rPr>
                <w:rFonts w:ascii="Times New Roman" w:hAnsi="Times New Roman" w:cs="Times New Roman"/>
                <w:sz w:val="18"/>
                <w:szCs w:val="18"/>
              </w:rPr>
              <w:t>$00 all functions off</w:t>
            </w:r>
          </w:p>
        </w:tc>
        <w:tc>
          <w:tcPr>
            <w:tcW w:w="523" w:type="dxa"/>
          </w:tcPr>
          <w:p w:rsidR="00ED0537" w:rsidRPr="009C4A6F" w:rsidRDefault="00ED0537" w:rsidP="00FF2993">
            <w:pPr>
              <w:jc w:val="center"/>
              <w:rPr>
                <w:rFonts w:ascii="Times New Roman" w:hAnsi="Times New Roman" w:cs="Times New Roman"/>
                <w:sz w:val="18"/>
                <w:szCs w:val="18"/>
              </w:rPr>
            </w:pPr>
          </w:p>
        </w:tc>
        <w:tc>
          <w:tcPr>
            <w:tcW w:w="1013" w:type="dxa"/>
          </w:tcPr>
          <w:p w:rsidR="00ED0537" w:rsidRPr="009C4A6F" w:rsidRDefault="00ED0537" w:rsidP="00FF2993">
            <w:pPr>
              <w:jc w:val="center"/>
              <w:rPr>
                <w:rFonts w:ascii="Times New Roman" w:hAnsi="Times New Roman" w:cs="Times New Roman"/>
                <w:sz w:val="18"/>
                <w:szCs w:val="18"/>
              </w:rPr>
            </w:pPr>
          </w:p>
        </w:tc>
        <w:tc>
          <w:tcPr>
            <w:tcW w:w="1704" w:type="dxa"/>
          </w:tcPr>
          <w:p w:rsidR="00ED0537" w:rsidRPr="009C4A6F" w:rsidRDefault="00ED0537" w:rsidP="00FF2993">
            <w:pPr>
              <w:jc w:val="center"/>
              <w:rPr>
                <w:rFonts w:ascii="Times New Roman" w:hAnsi="Times New Roman" w:cs="Times New Roman"/>
                <w:sz w:val="18"/>
                <w:szCs w:val="18"/>
              </w:rPr>
            </w:pPr>
          </w:p>
        </w:tc>
        <w:tc>
          <w:tcPr>
            <w:tcW w:w="1260" w:type="dxa"/>
          </w:tcPr>
          <w:p w:rsidR="00ED0537" w:rsidRPr="009C4A6F" w:rsidRDefault="00ED0537" w:rsidP="00FF2993">
            <w:pPr>
              <w:jc w:val="center"/>
              <w:rPr>
                <w:rFonts w:ascii="Times New Roman" w:hAnsi="Times New Roman" w:cs="Times New Roman"/>
                <w:sz w:val="18"/>
                <w:szCs w:val="18"/>
              </w:rPr>
            </w:pPr>
          </w:p>
        </w:tc>
        <w:tc>
          <w:tcPr>
            <w:tcW w:w="1440" w:type="dxa"/>
          </w:tcPr>
          <w:p w:rsidR="00ED0537" w:rsidRPr="009C4A6F" w:rsidRDefault="00ED0537" w:rsidP="00FF2993">
            <w:pPr>
              <w:jc w:val="center"/>
              <w:rPr>
                <w:rFonts w:ascii="Times New Roman" w:hAnsi="Times New Roman" w:cs="Times New Roman"/>
                <w:sz w:val="18"/>
                <w:szCs w:val="18"/>
              </w:rPr>
            </w:pPr>
          </w:p>
        </w:tc>
        <w:tc>
          <w:tcPr>
            <w:tcW w:w="648" w:type="dxa"/>
          </w:tcPr>
          <w:p w:rsidR="00ED0537" w:rsidRPr="009C4A6F" w:rsidRDefault="00ED0537" w:rsidP="00FF2993">
            <w:pPr>
              <w:jc w:val="center"/>
              <w:rPr>
                <w:rFonts w:ascii="Times New Roman" w:hAnsi="Times New Roman" w:cs="Times New Roman"/>
                <w:sz w:val="18"/>
                <w:szCs w:val="18"/>
              </w:rPr>
            </w:pPr>
          </w:p>
        </w:tc>
      </w:tr>
      <w:tr w:rsidR="00ED0537" w:rsidRPr="009C4A6F" w:rsidTr="00FF2993">
        <w:tc>
          <w:tcPr>
            <w:tcW w:w="2988" w:type="dxa"/>
          </w:tcPr>
          <w:p w:rsidR="00ED0537" w:rsidRPr="009C4A6F" w:rsidRDefault="00ED0537" w:rsidP="00FF2993">
            <w:pPr>
              <w:rPr>
                <w:rFonts w:ascii="Times New Roman" w:hAnsi="Times New Roman" w:cs="Times New Roman"/>
                <w:sz w:val="18"/>
                <w:szCs w:val="18"/>
              </w:rPr>
            </w:pPr>
            <w:r w:rsidRPr="009C4A6F">
              <w:rPr>
                <w:rFonts w:ascii="Times New Roman" w:hAnsi="Times New Roman" w:cs="Times New Roman"/>
                <w:sz w:val="18"/>
                <w:szCs w:val="18"/>
              </w:rPr>
              <w:t>$01 TBD</w:t>
            </w:r>
          </w:p>
        </w:tc>
        <w:tc>
          <w:tcPr>
            <w:tcW w:w="52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1</w:t>
            </w:r>
          </w:p>
        </w:tc>
        <w:tc>
          <w:tcPr>
            <w:tcW w:w="101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 xml:space="preserve">22 / PC0 </w:t>
            </w:r>
          </w:p>
        </w:tc>
        <w:tc>
          <w:tcPr>
            <w:tcW w:w="1704" w:type="dxa"/>
          </w:tcPr>
          <w:p w:rsidR="00ED0537" w:rsidRPr="009C4A6F" w:rsidRDefault="00ED0537" w:rsidP="00FF2993">
            <w:pPr>
              <w:jc w:val="center"/>
              <w:rPr>
                <w:rFonts w:ascii="Times New Roman" w:hAnsi="Times New Roman" w:cs="Times New Roman"/>
                <w:sz w:val="18"/>
                <w:szCs w:val="18"/>
              </w:rPr>
            </w:pPr>
          </w:p>
        </w:tc>
        <w:tc>
          <w:tcPr>
            <w:tcW w:w="1260" w:type="dxa"/>
          </w:tcPr>
          <w:p w:rsidR="00ED0537" w:rsidRPr="009C4A6F" w:rsidRDefault="00ED0537" w:rsidP="00FF2993">
            <w:pPr>
              <w:jc w:val="center"/>
              <w:rPr>
                <w:rFonts w:ascii="Times New Roman" w:hAnsi="Times New Roman" w:cs="Times New Roman"/>
                <w:sz w:val="18"/>
                <w:szCs w:val="18"/>
              </w:rPr>
            </w:pPr>
          </w:p>
        </w:tc>
        <w:tc>
          <w:tcPr>
            <w:tcW w:w="1440"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1</w:t>
            </w:r>
          </w:p>
        </w:tc>
        <w:tc>
          <w:tcPr>
            <w:tcW w:w="648"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8</w:t>
            </w:r>
          </w:p>
        </w:tc>
      </w:tr>
      <w:tr w:rsidR="00ED0537" w:rsidRPr="009C4A6F" w:rsidTr="00FF2993">
        <w:tc>
          <w:tcPr>
            <w:tcW w:w="2988" w:type="dxa"/>
          </w:tcPr>
          <w:p w:rsidR="00ED0537" w:rsidRPr="009C4A6F" w:rsidRDefault="00ED0537" w:rsidP="00FF2993">
            <w:pPr>
              <w:rPr>
                <w:rFonts w:ascii="Times New Roman" w:hAnsi="Times New Roman" w:cs="Times New Roman"/>
                <w:sz w:val="18"/>
                <w:szCs w:val="18"/>
              </w:rPr>
            </w:pPr>
            <w:r w:rsidRPr="009C4A6F">
              <w:rPr>
                <w:rFonts w:ascii="Times New Roman" w:hAnsi="Times New Roman" w:cs="Times New Roman"/>
                <w:sz w:val="18"/>
                <w:szCs w:val="18"/>
              </w:rPr>
              <w:t xml:space="preserve">$02 SATT4 </w:t>
            </w:r>
            <w:proofErr w:type="spellStart"/>
            <w:r w:rsidRPr="009C4A6F">
              <w:rPr>
                <w:rFonts w:ascii="Times New Roman" w:hAnsi="Times New Roman" w:cs="Times New Roman"/>
                <w:sz w:val="18"/>
                <w:szCs w:val="18"/>
              </w:rPr>
              <w:t>intl</w:t>
            </w:r>
            <w:proofErr w:type="spellEnd"/>
            <w:r w:rsidRPr="009C4A6F">
              <w:rPr>
                <w:rFonts w:ascii="Times New Roman" w:hAnsi="Times New Roman" w:cs="Times New Roman"/>
                <w:sz w:val="18"/>
                <w:szCs w:val="18"/>
              </w:rPr>
              <w:t xml:space="preserve"> (</w:t>
            </w:r>
            <w:proofErr w:type="spellStart"/>
            <w:r w:rsidRPr="009C4A6F">
              <w:rPr>
                <w:rFonts w:ascii="Times New Roman" w:hAnsi="Times New Roman" w:cs="Times New Roman"/>
                <w:sz w:val="18"/>
                <w:szCs w:val="18"/>
              </w:rPr>
              <w:t>xcvr</w:t>
            </w:r>
            <w:proofErr w:type="spellEnd"/>
            <w:r w:rsidRPr="009C4A6F">
              <w:rPr>
                <w:rFonts w:ascii="Times New Roman" w:hAnsi="Times New Roman" w:cs="Times New Roman"/>
                <w:color w:val="FF0000"/>
                <w:sz w:val="18"/>
                <w:szCs w:val="18"/>
              </w:rPr>
              <w:t xml:space="preserve"> setup)</w:t>
            </w:r>
          </w:p>
        </w:tc>
        <w:tc>
          <w:tcPr>
            <w:tcW w:w="52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2</w:t>
            </w:r>
          </w:p>
        </w:tc>
        <w:tc>
          <w:tcPr>
            <w:tcW w:w="101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 xml:space="preserve">23 / PC1 </w:t>
            </w:r>
          </w:p>
        </w:tc>
        <w:tc>
          <w:tcPr>
            <w:tcW w:w="1704"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 xml:space="preserve">Sets RF </w:t>
            </w:r>
            <w:proofErr w:type="spellStart"/>
            <w:r w:rsidRPr="009C4A6F">
              <w:rPr>
                <w:rFonts w:ascii="Times New Roman" w:hAnsi="Times New Roman" w:cs="Times New Roman"/>
                <w:sz w:val="18"/>
                <w:szCs w:val="18"/>
              </w:rPr>
              <w:t>Freq</w:t>
            </w:r>
            <w:proofErr w:type="spellEnd"/>
          </w:p>
        </w:tc>
        <w:tc>
          <w:tcPr>
            <w:tcW w:w="1260" w:type="dxa"/>
          </w:tcPr>
          <w:p w:rsidR="00ED0537" w:rsidRPr="009C4A6F" w:rsidRDefault="00ED0537" w:rsidP="00FF2993">
            <w:pPr>
              <w:jc w:val="center"/>
              <w:rPr>
                <w:rFonts w:ascii="Times New Roman" w:hAnsi="Times New Roman" w:cs="Times New Roman"/>
                <w:sz w:val="18"/>
                <w:szCs w:val="18"/>
              </w:rPr>
            </w:pPr>
          </w:p>
        </w:tc>
        <w:tc>
          <w:tcPr>
            <w:tcW w:w="1440"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2</w:t>
            </w:r>
          </w:p>
        </w:tc>
        <w:tc>
          <w:tcPr>
            <w:tcW w:w="648"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9</w:t>
            </w:r>
          </w:p>
        </w:tc>
      </w:tr>
      <w:tr w:rsidR="00ED0537" w:rsidRPr="009C4A6F" w:rsidTr="00FF2993">
        <w:tc>
          <w:tcPr>
            <w:tcW w:w="2988" w:type="dxa"/>
          </w:tcPr>
          <w:p w:rsidR="00ED0537" w:rsidRPr="009C4A6F" w:rsidRDefault="00ED0537" w:rsidP="00FF2993">
            <w:pPr>
              <w:rPr>
                <w:rFonts w:ascii="Times New Roman" w:hAnsi="Times New Roman" w:cs="Times New Roman"/>
                <w:sz w:val="18"/>
                <w:szCs w:val="18"/>
              </w:rPr>
            </w:pPr>
            <w:r w:rsidRPr="009C4A6F">
              <w:rPr>
                <w:rFonts w:ascii="Times New Roman" w:hAnsi="Times New Roman" w:cs="Times New Roman"/>
                <w:sz w:val="18"/>
                <w:szCs w:val="18"/>
              </w:rPr>
              <w:t xml:space="preserve">$04 TBD </w:t>
            </w:r>
          </w:p>
        </w:tc>
        <w:tc>
          <w:tcPr>
            <w:tcW w:w="52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3</w:t>
            </w:r>
          </w:p>
        </w:tc>
        <w:tc>
          <w:tcPr>
            <w:tcW w:w="101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24 / PC2</w:t>
            </w:r>
          </w:p>
        </w:tc>
        <w:tc>
          <w:tcPr>
            <w:tcW w:w="1704" w:type="dxa"/>
          </w:tcPr>
          <w:p w:rsidR="00ED0537" w:rsidRPr="009C4A6F" w:rsidRDefault="00ED0537" w:rsidP="00FF2993">
            <w:pPr>
              <w:jc w:val="center"/>
              <w:rPr>
                <w:rFonts w:ascii="Times New Roman" w:hAnsi="Times New Roman" w:cs="Times New Roman"/>
                <w:sz w:val="18"/>
                <w:szCs w:val="18"/>
              </w:rPr>
            </w:pPr>
          </w:p>
        </w:tc>
        <w:tc>
          <w:tcPr>
            <w:tcW w:w="1260" w:type="dxa"/>
          </w:tcPr>
          <w:p w:rsidR="00ED0537" w:rsidRPr="009C4A6F" w:rsidRDefault="00ED0537" w:rsidP="00FF2993">
            <w:pPr>
              <w:jc w:val="center"/>
              <w:rPr>
                <w:rFonts w:ascii="Times New Roman" w:hAnsi="Times New Roman" w:cs="Times New Roman"/>
                <w:sz w:val="18"/>
                <w:szCs w:val="18"/>
              </w:rPr>
            </w:pPr>
          </w:p>
        </w:tc>
        <w:tc>
          <w:tcPr>
            <w:tcW w:w="1440"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3</w:t>
            </w:r>
          </w:p>
        </w:tc>
        <w:tc>
          <w:tcPr>
            <w:tcW w:w="648"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 xml:space="preserve">10 </w:t>
            </w:r>
          </w:p>
        </w:tc>
      </w:tr>
      <w:tr w:rsidR="00ED0537" w:rsidRPr="009C4A6F" w:rsidTr="00FF2993">
        <w:tc>
          <w:tcPr>
            <w:tcW w:w="2988" w:type="dxa"/>
          </w:tcPr>
          <w:p w:rsidR="00ED0537" w:rsidRPr="009C4A6F" w:rsidRDefault="00ED0537" w:rsidP="00FF2993">
            <w:pPr>
              <w:rPr>
                <w:rFonts w:ascii="Times New Roman" w:hAnsi="Times New Roman" w:cs="Times New Roman"/>
                <w:sz w:val="18"/>
                <w:szCs w:val="18"/>
              </w:rPr>
            </w:pPr>
            <w:r w:rsidRPr="009C4A6F">
              <w:rPr>
                <w:rFonts w:ascii="Times New Roman" w:hAnsi="Times New Roman" w:cs="Times New Roman"/>
                <w:sz w:val="18"/>
                <w:szCs w:val="18"/>
              </w:rPr>
              <w:t>$08 TBD</w:t>
            </w:r>
          </w:p>
        </w:tc>
        <w:tc>
          <w:tcPr>
            <w:tcW w:w="52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4</w:t>
            </w:r>
          </w:p>
        </w:tc>
        <w:tc>
          <w:tcPr>
            <w:tcW w:w="101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25 / PC3</w:t>
            </w:r>
          </w:p>
        </w:tc>
        <w:tc>
          <w:tcPr>
            <w:tcW w:w="1704" w:type="dxa"/>
          </w:tcPr>
          <w:p w:rsidR="00ED0537" w:rsidRPr="009C4A6F" w:rsidRDefault="00ED0537" w:rsidP="00FF2993">
            <w:pPr>
              <w:jc w:val="center"/>
              <w:rPr>
                <w:rFonts w:ascii="Times New Roman" w:hAnsi="Times New Roman" w:cs="Times New Roman"/>
                <w:sz w:val="18"/>
                <w:szCs w:val="18"/>
              </w:rPr>
            </w:pPr>
          </w:p>
        </w:tc>
        <w:tc>
          <w:tcPr>
            <w:tcW w:w="1260" w:type="dxa"/>
          </w:tcPr>
          <w:p w:rsidR="00ED0537" w:rsidRPr="009C4A6F" w:rsidRDefault="00ED0537" w:rsidP="00FF2993">
            <w:pPr>
              <w:jc w:val="center"/>
              <w:rPr>
                <w:rFonts w:ascii="Times New Roman" w:hAnsi="Times New Roman" w:cs="Times New Roman"/>
                <w:sz w:val="18"/>
                <w:szCs w:val="18"/>
              </w:rPr>
            </w:pPr>
          </w:p>
        </w:tc>
        <w:tc>
          <w:tcPr>
            <w:tcW w:w="1440"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4</w:t>
            </w:r>
          </w:p>
        </w:tc>
        <w:tc>
          <w:tcPr>
            <w:tcW w:w="648"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11</w:t>
            </w:r>
          </w:p>
        </w:tc>
      </w:tr>
      <w:tr w:rsidR="00ED0537" w:rsidRPr="009C4A6F" w:rsidTr="00FF2993">
        <w:tc>
          <w:tcPr>
            <w:tcW w:w="2988" w:type="dxa"/>
          </w:tcPr>
          <w:p w:rsidR="00ED0537" w:rsidRPr="009C4A6F" w:rsidRDefault="00ED0537" w:rsidP="00FF2993">
            <w:pPr>
              <w:rPr>
                <w:rFonts w:ascii="Times New Roman" w:hAnsi="Times New Roman" w:cs="Times New Roman"/>
                <w:sz w:val="18"/>
                <w:szCs w:val="18"/>
              </w:rPr>
            </w:pPr>
            <w:r w:rsidRPr="009C4A6F">
              <w:rPr>
                <w:rFonts w:ascii="Times New Roman" w:hAnsi="Times New Roman" w:cs="Times New Roman"/>
                <w:sz w:val="18"/>
                <w:szCs w:val="18"/>
              </w:rPr>
              <w:t xml:space="preserve">$10 AUX board </w:t>
            </w:r>
            <w:proofErr w:type="spellStart"/>
            <w:r w:rsidRPr="009C4A6F">
              <w:rPr>
                <w:rFonts w:ascii="Times New Roman" w:hAnsi="Times New Roman" w:cs="Times New Roman"/>
                <w:sz w:val="18"/>
                <w:szCs w:val="18"/>
              </w:rPr>
              <w:t>PwrON</w:t>
            </w:r>
            <w:proofErr w:type="spellEnd"/>
          </w:p>
        </w:tc>
        <w:tc>
          <w:tcPr>
            <w:tcW w:w="52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5</w:t>
            </w:r>
          </w:p>
        </w:tc>
        <w:tc>
          <w:tcPr>
            <w:tcW w:w="101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26 / PC4</w:t>
            </w:r>
          </w:p>
        </w:tc>
        <w:tc>
          <w:tcPr>
            <w:tcW w:w="1704"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 xml:space="preserve">Voice </w:t>
            </w:r>
            <w:proofErr w:type="spellStart"/>
            <w:r w:rsidRPr="009C4A6F">
              <w:rPr>
                <w:rFonts w:ascii="Times New Roman" w:hAnsi="Times New Roman" w:cs="Times New Roman"/>
                <w:sz w:val="18"/>
                <w:szCs w:val="18"/>
              </w:rPr>
              <w:t>Pwr</w:t>
            </w:r>
            <w:proofErr w:type="spellEnd"/>
            <w:r w:rsidRPr="009C4A6F">
              <w:rPr>
                <w:rFonts w:ascii="Times New Roman" w:hAnsi="Times New Roman" w:cs="Times New Roman"/>
                <w:sz w:val="18"/>
                <w:szCs w:val="18"/>
              </w:rPr>
              <w:t>-on</w:t>
            </w:r>
          </w:p>
        </w:tc>
        <w:tc>
          <w:tcPr>
            <w:tcW w:w="1260" w:type="dxa"/>
          </w:tcPr>
          <w:p w:rsidR="00ED0537" w:rsidRPr="009C4A6F" w:rsidRDefault="00ED0537" w:rsidP="00FF2993">
            <w:pPr>
              <w:jc w:val="center"/>
              <w:rPr>
                <w:rFonts w:ascii="Times New Roman" w:hAnsi="Times New Roman" w:cs="Times New Roman"/>
                <w:sz w:val="18"/>
                <w:szCs w:val="18"/>
              </w:rPr>
            </w:pPr>
          </w:p>
        </w:tc>
        <w:tc>
          <w:tcPr>
            <w:tcW w:w="1440"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5</w:t>
            </w:r>
          </w:p>
        </w:tc>
        <w:tc>
          <w:tcPr>
            <w:tcW w:w="648"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12</w:t>
            </w:r>
          </w:p>
        </w:tc>
      </w:tr>
      <w:tr w:rsidR="00ED0537" w:rsidRPr="009C4A6F" w:rsidTr="00FF2993">
        <w:tc>
          <w:tcPr>
            <w:tcW w:w="2988" w:type="dxa"/>
          </w:tcPr>
          <w:p w:rsidR="00ED0537" w:rsidRPr="009C4A6F" w:rsidRDefault="00ED0537" w:rsidP="00FF2993">
            <w:pPr>
              <w:rPr>
                <w:rFonts w:ascii="Times New Roman" w:hAnsi="Times New Roman" w:cs="Times New Roman"/>
                <w:sz w:val="18"/>
                <w:szCs w:val="18"/>
              </w:rPr>
            </w:pPr>
            <w:r w:rsidRPr="009C4A6F">
              <w:rPr>
                <w:rFonts w:ascii="Times New Roman" w:hAnsi="Times New Roman" w:cs="Times New Roman"/>
                <w:sz w:val="18"/>
                <w:szCs w:val="18"/>
              </w:rPr>
              <w:t xml:space="preserve">$20 Bank switch </w:t>
            </w:r>
            <w:r w:rsidRPr="009C4A6F">
              <w:rPr>
                <w:rFonts w:ascii="Times New Roman" w:hAnsi="Times New Roman" w:cs="Times New Roman"/>
                <w:color w:val="FF0000"/>
                <w:sz w:val="18"/>
                <w:szCs w:val="18"/>
              </w:rPr>
              <w:t>(only)</w:t>
            </w:r>
          </w:p>
        </w:tc>
        <w:tc>
          <w:tcPr>
            <w:tcW w:w="52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6</w:t>
            </w:r>
          </w:p>
        </w:tc>
        <w:tc>
          <w:tcPr>
            <w:tcW w:w="101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 xml:space="preserve">27 / PC5 </w:t>
            </w:r>
          </w:p>
        </w:tc>
        <w:tc>
          <w:tcPr>
            <w:tcW w:w="1704"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Voice Audio</w:t>
            </w:r>
          </w:p>
        </w:tc>
        <w:tc>
          <w:tcPr>
            <w:tcW w:w="1260" w:type="dxa"/>
          </w:tcPr>
          <w:p w:rsidR="00ED0537" w:rsidRPr="009C4A6F" w:rsidRDefault="00ED0537" w:rsidP="00FF2993">
            <w:pPr>
              <w:jc w:val="center"/>
              <w:rPr>
                <w:rFonts w:ascii="Times New Roman" w:hAnsi="Times New Roman" w:cs="Times New Roman"/>
                <w:sz w:val="18"/>
                <w:szCs w:val="18"/>
              </w:rPr>
            </w:pPr>
          </w:p>
        </w:tc>
        <w:tc>
          <w:tcPr>
            <w:tcW w:w="1440"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6</w:t>
            </w:r>
          </w:p>
        </w:tc>
        <w:tc>
          <w:tcPr>
            <w:tcW w:w="648"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13</w:t>
            </w:r>
          </w:p>
        </w:tc>
      </w:tr>
      <w:tr w:rsidR="00ED0537" w:rsidRPr="009C4A6F" w:rsidTr="00FF2993">
        <w:tc>
          <w:tcPr>
            <w:tcW w:w="2988" w:type="dxa"/>
          </w:tcPr>
          <w:p w:rsidR="00ED0537" w:rsidRPr="009C4A6F" w:rsidRDefault="00ED0537" w:rsidP="00FF2993">
            <w:pPr>
              <w:rPr>
                <w:rFonts w:ascii="Times New Roman" w:hAnsi="Times New Roman" w:cs="Times New Roman"/>
                <w:sz w:val="18"/>
                <w:szCs w:val="18"/>
              </w:rPr>
            </w:pPr>
            <w:r w:rsidRPr="009C4A6F">
              <w:rPr>
                <w:rFonts w:ascii="Times New Roman" w:hAnsi="Times New Roman" w:cs="Times New Roman"/>
                <w:sz w:val="18"/>
                <w:szCs w:val="18"/>
              </w:rPr>
              <w:t>$40 TBD</w:t>
            </w:r>
          </w:p>
        </w:tc>
        <w:tc>
          <w:tcPr>
            <w:tcW w:w="52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7</w:t>
            </w:r>
          </w:p>
        </w:tc>
        <w:tc>
          <w:tcPr>
            <w:tcW w:w="101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 xml:space="preserve">28 / PC6 </w:t>
            </w:r>
          </w:p>
        </w:tc>
        <w:tc>
          <w:tcPr>
            <w:tcW w:w="1704" w:type="dxa"/>
          </w:tcPr>
          <w:p w:rsidR="00ED0537" w:rsidRPr="009C4A6F" w:rsidRDefault="00ED0537" w:rsidP="00FF2993">
            <w:pPr>
              <w:jc w:val="center"/>
              <w:rPr>
                <w:rFonts w:ascii="Times New Roman" w:hAnsi="Times New Roman" w:cs="Times New Roman"/>
                <w:sz w:val="18"/>
                <w:szCs w:val="18"/>
              </w:rPr>
            </w:pPr>
          </w:p>
        </w:tc>
        <w:tc>
          <w:tcPr>
            <w:tcW w:w="1260" w:type="dxa"/>
          </w:tcPr>
          <w:p w:rsidR="00ED0537" w:rsidRPr="009C4A6F" w:rsidRDefault="00ED0537" w:rsidP="00FF2993">
            <w:pPr>
              <w:jc w:val="center"/>
              <w:rPr>
                <w:rFonts w:ascii="Times New Roman" w:hAnsi="Times New Roman" w:cs="Times New Roman"/>
                <w:sz w:val="18"/>
                <w:szCs w:val="18"/>
              </w:rPr>
            </w:pPr>
          </w:p>
        </w:tc>
        <w:tc>
          <w:tcPr>
            <w:tcW w:w="1440"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7</w:t>
            </w:r>
          </w:p>
        </w:tc>
        <w:tc>
          <w:tcPr>
            <w:tcW w:w="648"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14</w:t>
            </w:r>
          </w:p>
        </w:tc>
      </w:tr>
      <w:tr w:rsidR="00ED0537" w:rsidRPr="009C4A6F" w:rsidTr="00FF2993">
        <w:tc>
          <w:tcPr>
            <w:tcW w:w="2988" w:type="dxa"/>
          </w:tcPr>
          <w:p w:rsidR="00ED0537" w:rsidRPr="009C4A6F" w:rsidRDefault="00ED0537" w:rsidP="00FF2993">
            <w:pPr>
              <w:rPr>
                <w:rFonts w:ascii="Times New Roman" w:hAnsi="Times New Roman" w:cs="Times New Roman"/>
                <w:sz w:val="18"/>
                <w:szCs w:val="18"/>
              </w:rPr>
            </w:pPr>
            <w:r w:rsidRPr="009C4A6F">
              <w:rPr>
                <w:rFonts w:ascii="Times New Roman" w:hAnsi="Times New Roman" w:cs="Times New Roman"/>
                <w:sz w:val="18"/>
                <w:szCs w:val="18"/>
              </w:rPr>
              <w:t>$80 TBD</w:t>
            </w:r>
          </w:p>
        </w:tc>
        <w:tc>
          <w:tcPr>
            <w:tcW w:w="52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8</w:t>
            </w:r>
          </w:p>
        </w:tc>
        <w:tc>
          <w:tcPr>
            <w:tcW w:w="1013"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 xml:space="preserve">29 / PC7 </w:t>
            </w:r>
          </w:p>
        </w:tc>
        <w:tc>
          <w:tcPr>
            <w:tcW w:w="1704" w:type="dxa"/>
          </w:tcPr>
          <w:p w:rsidR="00ED0537" w:rsidRPr="009C4A6F" w:rsidRDefault="00ED0537" w:rsidP="00FF2993">
            <w:pPr>
              <w:jc w:val="center"/>
              <w:rPr>
                <w:rFonts w:ascii="Times New Roman" w:hAnsi="Times New Roman" w:cs="Times New Roman"/>
                <w:sz w:val="18"/>
                <w:szCs w:val="18"/>
              </w:rPr>
            </w:pPr>
          </w:p>
        </w:tc>
        <w:tc>
          <w:tcPr>
            <w:tcW w:w="1260" w:type="dxa"/>
          </w:tcPr>
          <w:p w:rsidR="00ED0537" w:rsidRPr="009C4A6F" w:rsidRDefault="00ED0537" w:rsidP="00FF2993">
            <w:pPr>
              <w:jc w:val="center"/>
              <w:rPr>
                <w:rFonts w:ascii="Times New Roman" w:hAnsi="Times New Roman" w:cs="Times New Roman"/>
                <w:sz w:val="18"/>
                <w:szCs w:val="18"/>
              </w:rPr>
            </w:pPr>
          </w:p>
        </w:tc>
        <w:tc>
          <w:tcPr>
            <w:tcW w:w="1440"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8</w:t>
            </w:r>
          </w:p>
        </w:tc>
        <w:tc>
          <w:tcPr>
            <w:tcW w:w="648" w:type="dxa"/>
          </w:tcPr>
          <w:p w:rsidR="00ED0537" w:rsidRPr="009C4A6F" w:rsidRDefault="00ED0537" w:rsidP="00FF2993">
            <w:pPr>
              <w:jc w:val="center"/>
              <w:rPr>
                <w:rFonts w:ascii="Times New Roman" w:hAnsi="Times New Roman" w:cs="Times New Roman"/>
                <w:sz w:val="18"/>
                <w:szCs w:val="18"/>
              </w:rPr>
            </w:pPr>
            <w:r w:rsidRPr="009C4A6F">
              <w:rPr>
                <w:rFonts w:ascii="Times New Roman" w:hAnsi="Times New Roman" w:cs="Times New Roman"/>
                <w:sz w:val="18"/>
                <w:szCs w:val="18"/>
              </w:rPr>
              <w:t>15</w:t>
            </w:r>
          </w:p>
        </w:tc>
      </w:tr>
    </w:tbl>
    <w:p w:rsidR="00ED0537" w:rsidRDefault="00ED0537" w:rsidP="00ED0537">
      <w:pPr>
        <w:rPr>
          <w:szCs w:val="22"/>
        </w:rPr>
      </w:pPr>
    </w:p>
    <w:p w:rsidR="00ED0537" w:rsidRDefault="00ED0537" w:rsidP="00ED0537">
      <w:r w:rsidRPr="009C4A6F">
        <w:rPr>
          <w:b/>
        </w:rPr>
        <w:t>SPECIAL FIRMWARE REQUIREMENTS FOR SATT4</w:t>
      </w:r>
      <w:r w:rsidR="00643510">
        <w:t xml:space="preserve">:   </w:t>
      </w:r>
      <w:r>
        <w:t>These ideas will hopefully be negotiated with Byonics as we get closer to flight and if they think the SATT4 is a good project.</w:t>
      </w:r>
    </w:p>
    <w:p w:rsidR="00ED0537" w:rsidRDefault="00ED0537" w:rsidP="00ED0537">
      <w:pPr>
        <w:pStyle w:val="ListParagraph"/>
        <w:numPr>
          <w:ilvl w:val="0"/>
          <w:numId w:val="7"/>
        </w:numPr>
        <w:spacing w:line="240" w:lineRule="auto"/>
      </w:pPr>
      <w:r>
        <w:t>A post-launch hold-off delay? (5 to 45m)?</w:t>
      </w:r>
    </w:p>
    <w:p w:rsidR="00ED0537" w:rsidRDefault="00ED0537" w:rsidP="00ED0537">
      <w:pPr>
        <w:pStyle w:val="ListParagraph"/>
        <w:numPr>
          <w:ilvl w:val="0"/>
          <w:numId w:val="7"/>
        </w:numPr>
        <w:spacing w:line="240" w:lineRule="auto"/>
      </w:pPr>
      <w:r>
        <w:t xml:space="preserve">Possible </w:t>
      </w:r>
      <w:r w:rsidR="00590A1E">
        <w:t xml:space="preserve">on/off  </w:t>
      </w:r>
      <w:r>
        <w:t>BIT control of the GPS switch</w:t>
      </w:r>
    </w:p>
    <w:p w:rsidR="00ED0537" w:rsidRDefault="00ED0537" w:rsidP="00ED0537">
      <w:pPr>
        <w:pStyle w:val="ListParagraph"/>
        <w:numPr>
          <w:ilvl w:val="0"/>
          <w:numId w:val="7"/>
        </w:numPr>
        <w:spacing w:line="240" w:lineRule="auto"/>
      </w:pPr>
      <w:r>
        <w:lastRenderedPageBreak/>
        <w:t>Possible usage of the PD7 bit?</w:t>
      </w:r>
    </w:p>
    <w:p w:rsidR="00ED0537" w:rsidRDefault="00ED0537" w:rsidP="00ED0537">
      <w:pPr>
        <w:pStyle w:val="ListParagraph"/>
        <w:numPr>
          <w:ilvl w:val="0"/>
          <w:numId w:val="7"/>
        </w:numPr>
        <w:spacing w:line="240" w:lineRule="auto"/>
      </w:pPr>
      <w:r>
        <w:t>Possible XCVR settings for PL, squelch or power saving?</w:t>
      </w:r>
    </w:p>
    <w:p w:rsidR="00ED0537" w:rsidRDefault="00ED0537" w:rsidP="00ED0537">
      <w:pPr>
        <w:pStyle w:val="ListParagraph"/>
        <w:numPr>
          <w:ilvl w:val="0"/>
          <w:numId w:val="7"/>
        </w:numPr>
        <w:spacing w:line="240" w:lineRule="auto"/>
      </w:pPr>
      <w:r>
        <w:t>Password match string protection on the !OUT command</w:t>
      </w:r>
    </w:p>
    <w:p w:rsidR="00590A1E" w:rsidRDefault="00590A1E" w:rsidP="00ED0537">
      <w:pPr>
        <w:pStyle w:val="ListParagraph"/>
        <w:numPr>
          <w:ilvl w:val="0"/>
          <w:numId w:val="7"/>
        </w:numPr>
        <w:spacing w:line="240" w:lineRule="auto"/>
      </w:pPr>
      <w:r>
        <w:t>Are there any other unused bits?  If so, they could be used to de-conflict the use of the $02 bit (XCVR control) and the JP1 analog input conflict with analog telemetry.</w:t>
      </w:r>
    </w:p>
    <w:p w:rsidR="00F9736D" w:rsidRDefault="00F9736D" w:rsidP="00ED0537">
      <w:pPr>
        <w:pStyle w:val="ListParagraph"/>
        <w:numPr>
          <w:ilvl w:val="0"/>
          <w:numId w:val="7"/>
        </w:numPr>
        <w:spacing w:line="240" w:lineRule="auto"/>
      </w:pPr>
    </w:p>
    <w:p w:rsidR="002D72FD" w:rsidRPr="00F9736D" w:rsidRDefault="002D72FD" w:rsidP="002D72FD">
      <w:pPr>
        <w:spacing w:line="240" w:lineRule="auto"/>
        <w:rPr>
          <w:b/>
          <w:color w:val="FF0000"/>
        </w:rPr>
      </w:pPr>
      <w:r w:rsidRPr="00F9736D">
        <w:rPr>
          <w:b/>
          <w:color w:val="FF0000"/>
        </w:rPr>
        <w:t>Configuring the SATT4 Settings:</w:t>
      </w:r>
    </w:p>
    <w:p w:rsidR="002D72FD" w:rsidRPr="00F9736D" w:rsidRDefault="002D72FD" w:rsidP="002D72FD">
      <w:pPr>
        <w:spacing w:line="240" w:lineRule="auto"/>
        <w:rPr>
          <w:color w:val="FF0000"/>
        </w:rPr>
      </w:pPr>
      <w:r w:rsidRPr="00F9736D">
        <w:rPr>
          <w:color w:val="FF0000"/>
        </w:rPr>
        <w:t>To configure the SATT4, connect a PC serial port via an RS232 to TTL converter to the TXD and RXD pins on the GSE connector 3</w:t>
      </w:r>
      <w:r w:rsidRPr="00F9736D">
        <w:rPr>
          <w:color w:val="FF0000"/>
          <w:vertAlign w:val="superscript"/>
        </w:rPr>
        <w:t>rd</w:t>
      </w:r>
      <w:r w:rsidRPr="00F9736D">
        <w:rPr>
          <w:color w:val="FF0000"/>
        </w:rPr>
        <w:t xml:space="preserve"> and 4</w:t>
      </w:r>
      <w:r w:rsidRPr="00F9736D">
        <w:rPr>
          <w:color w:val="FF0000"/>
          <w:vertAlign w:val="superscript"/>
        </w:rPr>
        <w:t>th</w:t>
      </w:r>
      <w:r w:rsidRPr="00F9736D">
        <w:rPr>
          <w:color w:val="FF0000"/>
        </w:rPr>
        <w:t xml:space="preserve"> pins up from the bottom (pin 2 is </w:t>
      </w:r>
      <w:proofErr w:type="spellStart"/>
      <w:r w:rsidRPr="00F9736D">
        <w:rPr>
          <w:color w:val="FF0000"/>
        </w:rPr>
        <w:t>Gnd</w:t>
      </w:r>
      <w:proofErr w:type="spellEnd"/>
      <w:r w:rsidRPr="00F9736D">
        <w:rPr>
          <w:color w:val="FF0000"/>
        </w:rPr>
        <w:t>).  The converter we used also needs 5v to power it so the 7</w:t>
      </w:r>
      <w:r w:rsidRPr="00F9736D">
        <w:rPr>
          <w:color w:val="FF0000"/>
          <w:vertAlign w:val="superscript"/>
        </w:rPr>
        <w:t>th</w:t>
      </w:r>
      <w:r w:rsidRPr="00F9736D">
        <w:rPr>
          <w:color w:val="FF0000"/>
        </w:rPr>
        <w:t xml:space="preserve"> pin up provides that power.  Prepare </w:t>
      </w:r>
      <w:proofErr w:type="spellStart"/>
      <w:r w:rsidRPr="00F9736D">
        <w:rPr>
          <w:color w:val="FF0000"/>
        </w:rPr>
        <w:t>PuTTY</w:t>
      </w:r>
      <w:proofErr w:type="spellEnd"/>
      <w:r w:rsidRPr="00F9736D">
        <w:rPr>
          <w:color w:val="FF0000"/>
        </w:rPr>
        <w:t xml:space="preserve"> to operate at 19.2 kbps.</w:t>
      </w:r>
    </w:p>
    <w:p w:rsidR="002D72FD" w:rsidRPr="00F9736D" w:rsidRDefault="002D72FD" w:rsidP="002D72FD">
      <w:pPr>
        <w:spacing w:line="240" w:lineRule="auto"/>
        <w:rPr>
          <w:color w:val="FF0000"/>
        </w:rPr>
      </w:pPr>
      <w:r w:rsidRPr="00F9736D">
        <w:rPr>
          <w:color w:val="FF0000"/>
        </w:rPr>
        <w:t xml:space="preserve">Power up the SATT4 board and within the first 3 seconds you will see the message “Hit ESC three times to go to setup”.  If you do that correctly, you will get the SATT4 prompt.  At this point, you can type any of the commands (without their parameters) as shown in Appendix B to see the current settings.  Be careful.  Any change you make will be remembered.  </w:t>
      </w:r>
    </w:p>
    <w:p w:rsidR="002D72FD" w:rsidRDefault="002D72FD" w:rsidP="002D72FD">
      <w:pPr>
        <w:spacing w:line="240" w:lineRule="auto"/>
        <w:rPr>
          <w:color w:val="FF0000"/>
        </w:rPr>
      </w:pPr>
      <w:r w:rsidRPr="00F9736D">
        <w:rPr>
          <w:color w:val="FF0000"/>
        </w:rPr>
        <w:t xml:space="preserve">Once you have </w:t>
      </w:r>
      <w:r w:rsidR="00F9736D" w:rsidRPr="00F9736D">
        <w:rPr>
          <w:color w:val="FF0000"/>
        </w:rPr>
        <w:t>finished</w:t>
      </w:r>
      <w:r w:rsidRPr="00F9736D">
        <w:rPr>
          <w:color w:val="FF0000"/>
        </w:rPr>
        <w:t xml:space="preserve"> checking or changing parameters, you can cycle power to return to normal operations or you can type the QUIT command.</w:t>
      </w:r>
      <w:r w:rsidR="00F9736D">
        <w:rPr>
          <w:color w:val="FF0000"/>
        </w:rPr>
        <w:t xml:space="preserve">  Remember, during normal operations the baud rate will be whatever is in the ABAUD and BBAUD commands.  The 19.2 </w:t>
      </w:r>
      <w:proofErr w:type="spellStart"/>
      <w:r w:rsidR="00F9736D">
        <w:rPr>
          <w:color w:val="FF0000"/>
        </w:rPr>
        <w:t>kBaud</w:t>
      </w:r>
      <w:proofErr w:type="spellEnd"/>
      <w:r w:rsidR="00F9736D">
        <w:rPr>
          <w:color w:val="FF0000"/>
        </w:rPr>
        <w:t xml:space="preserve"> is only required for entering the settings mode in the first 3 seconds.</w:t>
      </w:r>
    </w:p>
    <w:p w:rsidR="00F9736D" w:rsidRPr="00F9736D" w:rsidRDefault="00F9736D" w:rsidP="002D72FD">
      <w:pPr>
        <w:spacing w:line="240" w:lineRule="auto"/>
        <w:rPr>
          <w:color w:val="FF0000"/>
        </w:rPr>
      </w:pPr>
      <w:r>
        <w:rPr>
          <w:color w:val="FF0000"/>
        </w:rPr>
        <w:t xml:space="preserve">A complete list of all commands is in the byonics.com </w:t>
      </w:r>
      <w:proofErr w:type="spellStart"/>
      <w:r>
        <w:rPr>
          <w:color w:val="FF0000"/>
        </w:rPr>
        <w:t>doucmentation</w:t>
      </w:r>
      <w:proofErr w:type="spellEnd"/>
      <w:r>
        <w:rPr>
          <w:color w:val="FF0000"/>
        </w:rPr>
        <w:t xml:space="preserve"> for the MTT4B or the </w:t>
      </w:r>
      <w:proofErr w:type="spellStart"/>
      <w:r>
        <w:rPr>
          <w:color w:val="FF0000"/>
        </w:rPr>
        <w:t>TinyTrack</w:t>
      </w:r>
      <w:proofErr w:type="spellEnd"/>
      <w:r>
        <w:rPr>
          <w:color w:val="FF0000"/>
        </w:rPr>
        <w:t xml:space="preserve"> 4.</w:t>
      </w:r>
    </w:p>
    <w:p w:rsidR="002D72FD" w:rsidRDefault="002D72FD" w:rsidP="002D72FD">
      <w:pPr>
        <w:spacing w:line="240" w:lineRule="auto"/>
      </w:pPr>
    </w:p>
    <w:p w:rsidR="002E0AF8" w:rsidRDefault="002E0AF8" w:rsidP="00C45A77">
      <w:r>
        <w:t>References:</w:t>
      </w:r>
    </w:p>
    <w:p w:rsidR="002E0AF8" w:rsidRDefault="002E0AF8" w:rsidP="0049619B">
      <w:pPr>
        <w:spacing w:after="0"/>
      </w:pPr>
      <w:r>
        <w:t xml:space="preserve">[1] </w:t>
      </w:r>
      <w:hyperlink r:id="rId16" w:history="1">
        <w:r w:rsidRPr="00C96823">
          <w:rPr>
            <w:rStyle w:val="Hyperlink"/>
          </w:rPr>
          <w:t>http://aprs.org/pcsat.html</w:t>
        </w:r>
      </w:hyperlink>
      <w:r>
        <w:tab/>
      </w:r>
      <w:r>
        <w:tab/>
      </w:r>
      <w:proofErr w:type="gramStart"/>
      <w:r>
        <w:t>The</w:t>
      </w:r>
      <w:proofErr w:type="gramEnd"/>
      <w:r>
        <w:t xml:space="preserve"> original USNA APRS </w:t>
      </w:r>
      <w:proofErr w:type="spellStart"/>
      <w:r>
        <w:t>Satelliet</w:t>
      </w:r>
      <w:proofErr w:type="spellEnd"/>
      <w:r>
        <w:t xml:space="preserve"> PCSAT-1</w:t>
      </w:r>
    </w:p>
    <w:p w:rsidR="002E0AF8" w:rsidRDefault="002E0AF8" w:rsidP="0049619B">
      <w:pPr>
        <w:spacing w:after="0"/>
      </w:pPr>
      <w:r>
        <w:t xml:space="preserve">[2] </w:t>
      </w:r>
      <w:hyperlink r:id="rId17" w:history="1">
        <w:r w:rsidRPr="00C96823">
          <w:rPr>
            <w:rStyle w:val="Hyperlink"/>
          </w:rPr>
          <w:t>http://aprs.org/pcsat-2.html</w:t>
        </w:r>
      </w:hyperlink>
      <w:r>
        <w:tab/>
        <w:t>PCSAT-2 flew attached to the ISS in 2006</w:t>
      </w:r>
    </w:p>
    <w:p w:rsidR="002E0AF8" w:rsidRPr="007D53DA" w:rsidRDefault="002E0AF8" w:rsidP="0049619B">
      <w:pPr>
        <w:spacing w:after="0"/>
      </w:pPr>
      <w:r>
        <w:t xml:space="preserve">[3] </w:t>
      </w:r>
      <w:hyperlink r:id="rId18" w:history="1">
        <w:r w:rsidRPr="00C96823">
          <w:rPr>
            <w:rStyle w:val="Hyperlink"/>
          </w:rPr>
          <w:t>http://aprs.org/ande.html</w:t>
        </w:r>
      </w:hyperlink>
      <w:r>
        <w:tab/>
      </w:r>
      <w:r>
        <w:tab/>
        <w:t>ANDE Deployed form the ISS in 2006</w:t>
      </w:r>
    </w:p>
    <w:p w:rsidR="002E0AF8" w:rsidRPr="007D53DA" w:rsidRDefault="002E0AF8" w:rsidP="0049619B">
      <w:pPr>
        <w:spacing w:after="0"/>
      </w:pPr>
      <w:r>
        <w:t xml:space="preserve">[4] </w:t>
      </w:r>
      <w:hyperlink r:id="rId19" w:history="1">
        <w:r w:rsidRPr="00C96823">
          <w:rPr>
            <w:rStyle w:val="Hyperlink"/>
          </w:rPr>
          <w:t>http://aprs.org/raft.html</w:t>
        </w:r>
      </w:hyperlink>
      <w:r>
        <w:tab/>
      </w:r>
      <w:r>
        <w:tab/>
        <w:t>RAFT Deployed from the ISS in 2006</w:t>
      </w:r>
    </w:p>
    <w:p w:rsidR="002E0AF8" w:rsidRDefault="002E0AF8" w:rsidP="0049619B">
      <w:pPr>
        <w:spacing w:after="0"/>
      </w:pPr>
      <w:r>
        <w:t xml:space="preserve">[5] </w:t>
      </w:r>
      <w:hyperlink r:id="rId20" w:history="1">
        <w:r w:rsidRPr="00C96823">
          <w:rPr>
            <w:rStyle w:val="Hyperlink"/>
          </w:rPr>
          <w:t>http://aprs.org/psat.html</w:t>
        </w:r>
      </w:hyperlink>
      <w:r>
        <w:tab/>
      </w:r>
      <w:r>
        <w:tab/>
        <w:t>PSAT-1 deployed in May 2015</w:t>
      </w:r>
    </w:p>
    <w:p w:rsidR="00ED0537" w:rsidRDefault="00ED0537" w:rsidP="0049619B">
      <w:pPr>
        <w:spacing w:after="0"/>
      </w:pPr>
    </w:p>
    <w:p w:rsidR="00ED0537" w:rsidRDefault="00ED0537">
      <w:r>
        <w:br w:type="page"/>
      </w:r>
    </w:p>
    <w:p w:rsidR="00307160" w:rsidRDefault="00B54734" w:rsidP="0049619B">
      <w:pPr>
        <w:spacing w:after="0"/>
      </w:pPr>
      <w:r>
        <w:lastRenderedPageBreak/>
        <w:t>Appendix A:</w:t>
      </w:r>
    </w:p>
    <w:p w:rsidR="00307160" w:rsidRDefault="00996A14" w:rsidP="00307160">
      <w:pPr>
        <w:spacing w:after="0"/>
      </w:pPr>
      <w:r>
        <w:rPr>
          <w:noProof/>
        </w:rPr>
        <w:drawing>
          <wp:inline distT="0" distB="0" distL="0" distR="0">
            <wp:extent cx="7659059" cy="5483266"/>
            <wp:effectExtent l="1905"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T4B-schematic-modified-PSAT2-o.pn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658634" cy="5482961"/>
                    </a:xfrm>
                    <a:prstGeom prst="rect">
                      <a:avLst/>
                    </a:prstGeom>
                  </pic:spPr>
                </pic:pic>
              </a:graphicData>
            </a:graphic>
          </wp:inline>
        </w:drawing>
      </w:r>
    </w:p>
    <w:p w:rsidR="00307160" w:rsidRPr="00307160" w:rsidRDefault="00307160" w:rsidP="00307160">
      <w:pPr>
        <w:spacing w:after="0"/>
        <w:jc w:val="center"/>
        <w:rPr>
          <w:rFonts w:eastAsia="Arial"/>
          <w:b/>
          <w:color w:val="FF0000"/>
          <w:sz w:val="28"/>
          <w:szCs w:val="28"/>
        </w:rPr>
      </w:pPr>
      <w:r w:rsidRPr="00307160">
        <w:rPr>
          <w:rFonts w:eastAsia="Arial"/>
          <w:b/>
          <w:color w:val="FF0000"/>
          <w:sz w:val="28"/>
          <w:szCs w:val="28"/>
        </w:rPr>
        <w:lastRenderedPageBreak/>
        <w:t>* - FOUO - *</w:t>
      </w:r>
    </w:p>
    <w:p w:rsidR="00307160" w:rsidRPr="00307160" w:rsidRDefault="00B54734" w:rsidP="00B547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eastAsia="Arial"/>
        </w:rPr>
      </w:pPr>
      <w:r>
        <w:rPr>
          <w:rFonts w:ascii="Arial" w:eastAsia="Arial" w:hAnsi="Arial" w:cs="Arial"/>
          <w:b/>
          <w:sz w:val="28"/>
          <w:szCs w:val="28"/>
        </w:rPr>
        <w:t>Appendix B</w:t>
      </w:r>
      <w:r w:rsidR="00307160" w:rsidRPr="00307160">
        <w:rPr>
          <w:rFonts w:ascii="Arial" w:eastAsia="Arial" w:hAnsi="Arial" w:cs="Arial"/>
          <w:sz w:val="28"/>
          <w:szCs w:val="28"/>
        </w:rPr>
        <w:t>.</w:t>
      </w:r>
      <w:r w:rsidR="00307160" w:rsidRPr="00307160">
        <w:rPr>
          <w:rFonts w:ascii="Arial" w:eastAsia="Arial" w:hAnsi="Arial" w:cs="Arial"/>
          <w:sz w:val="22"/>
          <w:szCs w:val="22"/>
        </w:rPr>
        <w:t xml:space="preserve"> </w:t>
      </w:r>
      <w:r w:rsidR="00307160" w:rsidRPr="00307160">
        <w:rPr>
          <w:rFonts w:eastAsia="Arial"/>
        </w:rPr>
        <w:t>Setu</w:t>
      </w:r>
      <w:r w:rsidR="00307160">
        <w:rPr>
          <w:rFonts w:eastAsia="Arial"/>
        </w:rPr>
        <w:t xml:space="preserve">p and Programming commands for </w:t>
      </w:r>
      <w:r w:rsidR="002D0593">
        <w:rPr>
          <w:rFonts w:eastAsia="Arial"/>
        </w:rPr>
        <w:t>SAT-</w:t>
      </w:r>
      <w:r w:rsidR="00307160">
        <w:rPr>
          <w:rFonts w:eastAsia="Arial"/>
        </w:rPr>
        <w:t>T4</w:t>
      </w:r>
      <w:r w:rsidR="00307160" w:rsidRPr="00307160">
        <w:rPr>
          <w:rFonts w:eastAsia="Arial"/>
        </w:rPr>
        <w:t xml:space="preserve"> Processor v0.70</w:t>
      </w:r>
    </w:p>
    <w:p w:rsidR="00307160" w:rsidRPr="00307160" w:rsidRDefault="00307160" w:rsidP="00B547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eastAsia="Arial"/>
          <w:b/>
          <w:sz w:val="22"/>
          <w:szCs w:val="22"/>
        </w:rPr>
      </w:pPr>
      <w:r w:rsidRPr="00307160">
        <w:rPr>
          <w:rFonts w:eastAsia="Arial"/>
          <w:sz w:val="22"/>
          <w:szCs w:val="22"/>
        </w:rPr>
        <w:t>For</w:t>
      </w:r>
      <w:r w:rsidR="00B54734">
        <w:rPr>
          <w:rFonts w:eastAsia="Arial"/>
          <w:sz w:val="22"/>
          <w:szCs w:val="22"/>
        </w:rPr>
        <w:t xml:space="preserve"> flight units wen now</w:t>
      </w:r>
      <w:r w:rsidRPr="00307160">
        <w:rPr>
          <w:rFonts w:eastAsia="Arial"/>
          <w:sz w:val="22"/>
          <w:szCs w:val="22"/>
        </w:rPr>
        <w:t xml:space="preserve"> default </w:t>
      </w:r>
      <w:proofErr w:type="spellStart"/>
      <w:r w:rsidRPr="00307160">
        <w:rPr>
          <w:rFonts w:eastAsia="Arial"/>
          <w:sz w:val="22"/>
          <w:szCs w:val="22"/>
        </w:rPr>
        <w:t>digipeating</w:t>
      </w:r>
      <w:proofErr w:type="spellEnd"/>
      <w:r w:rsidRPr="00307160">
        <w:rPr>
          <w:rFonts w:eastAsia="Arial"/>
          <w:sz w:val="22"/>
          <w:szCs w:val="22"/>
        </w:rPr>
        <w:t xml:space="preserve"> to OFF. Reversing Bank1 and 0</w:t>
      </w:r>
    </w:p>
    <w:p w:rsidR="00307160" w:rsidRPr="00307160" w:rsidRDefault="00307160" w:rsidP="00307160">
      <w:pPr>
        <w:spacing w:after="0"/>
        <w:jc w:val="center"/>
        <w:rPr>
          <w:sz w:val="22"/>
          <w:szCs w:val="22"/>
          <w:highlight w:val="white"/>
        </w:rPr>
      </w:pPr>
    </w:p>
    <w:p w:rsidR="00307160" w:rsidRPr="00307160" w:rsidRDefault="00307160" w:rsidP="00307160">
      <w:pPr>
        <w:spacing w:after="0"/>
        <w:rPr>
          <w:rFonts w:ascii="Arial" w:eastAsia="Arial" w:hAnsi="Arial" w:cs="Arial"/>
          <w:sz w:val="20"/>
          <w:szCs w:val="20"/>
          <w:highlight w:val="yellow"/>
        </w:rPr>
      </w:pPr>
      <w:r w:rsidRPr="00307160">
        <w:rPr>
          <w:rFonts w:ascii="Arial" w:eastAsia="Arial" w:hAnsi="Arial" w:cs="Arial"/>
          <w:sz w:val="20"/>
          <w:szCs w:val="20"/>
          <w:highlight w:val="yellow"/>
        </w:rPr>
        <w:t>Command</w:t>
      </w:r>
      <w:r w:rsidRPr="00307160">
        <w:rPr>
          <w:rFonts w:ascii="Arial" w:eastAsia="Arial" w:hAnsi="Arial" w:cs="Arial"/>
          <w:sz w:val="20"/>
          <w:szCs w:val="20"/>
          <w:highlight w:val="yellow"/>
        </w:rPr>
        <w:tab/>
      </w:r>
      <w:r w:rsidRPr="00307160">
        <w:rPr>
          <w:rFonts w:ascii="Arial" w:eastAsia="Arial" w:hAnsi="Arial" w:cs="Arial"/>
          <w:sz w:val="20"/>
          <w:szCs w:val="20"/>
        </w:rPr>
        <w:t>Default</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BANK0</w:t>
      </w:r>
      <w:r w:rsidRPr="00307160">
        <w:rPr>
          <w:rFonts w:ascii="Arial" w:eastAsia="Arial" w:hAnsi="Arial" w:cs="Arial"/>
          <w:sz w:val="20"/>
          <w:szCs w:val="20"/>
          <w:highlight w:val="yellow"/>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BANK1 (same as Bank0 except…)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w:t>
      </w:r>
      <w:r w:rsidRPr="00307160">
        <w:rPr>
          <w:rFonts w:ascii="Arial" w:eastAsia="Arial" w:hAnsi="Arial" w:cs="Arial"/>
          <w:sz w:val="20"/>
          <w:szCs w:val="20"/>
        </w:rPr>
        <w:tab/>
        <w:t>---------------</w:t>
      </w:r>
      <w:r w:rsidRPr="00307160">
        <w:rPr>
          <w:rFonts w:ascii="Arial" w:eastAsia="Arial" w:hAnsi="Arial" w:cs="Arial"/>
          <w:sz w:val="20"/>
          <w:szCs w:val="20"/>
        </w:rPr>
        <w:tab/>
        <w:t>-------------------------------</w:t>
      </w:r>
      <w:r w:rsidRPr="00307160">
        <w:rPr>
          <w:rFonts w:ascii="Arial" w:eastAsia="Arial" w:hAnsi="Arial" w:cs="Arial"/>
          <w:sz w:val="20"/>
          <w:szCs w:val="20"/>
        </w:rPr>
        <w:tab/>
        <w: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MYCALL</w:t>
      </w:r>
      <w:r w:rsidRPr="00307160">
        <w:rPr>
          <w:rFonts w:ascii="Arial" w:eastAsia="Arial" w:hAnsi="Arial" w:cs="Arial"/>
          <w:sz w:val="20"/>
          <w:szCs w:val="20"/>
          <w:highlight w:val="yellow"/>
        </w:rPr>
        <w:tab/>
      </w:r>
      <w:r w:rsidRPr="00307160">
        <w:rPr>
          <w:rFonts w:ascii="Arial" w:eastAsia="Arial" w:hAnsi="Arial" w:cs="Arial"/>
          <w:sz w:val="20"/>
          <w:szCs w:val="20"/>
        </w:rPr>
        <w:t>NOCALL</w:t>
      </w:r>
      <w:r w:rsidRPr="00307160">
        <w:rPr>
          <w:rFonts w:ascii="Arial" w:eastAsia="Arial" w:hAnsi="Arial" w:cs="Arial"/>
          <w:sz w:val="20"/>
          <w:szCs w:val="20"/>
        </w:rPr>
        <w:tab/>
      </w:r>
      <w:r>
        <w:rPr>
          <w:rFonts w:ascii="Arial" w:eastAsia="Arial" w:hAnsi="Arial" w:cs="Arial"/>
          <w:sz w:val="20"/>
          <w:szCs w:val="20"/>
          <w:highlight w:val="yellow"/>
        </w:rPr>
        <w:t>PSAT</w:t>
      </w:r>
      <w:r w:rsidRPr="00307160">
        <w:rPr>
          <w:rFonts w:ascii="Arial" w:eastAsia="Arial" w:hAnsi="Arial" w:cs="Arial"/>
          <w:sz w:val="20"/>
          <w:szCs w:val="20"/>
          <w:highlight w:val="yellow"/>
        </w:rPr>
        <w:t>-2</w:t>
      </w:r>
      <w:r w:rsidRPr="00307160">
        <w:rPr>
          <w:rFonts w:ascii="Arial" w:eastAsia="Arial" w:hAnsi="Arial" w:cs="Arial"/>
          <w:sz w:val="20"/>
          <w:szCs w:val="20"/>
        </w:rPr>
        <w:tab/>
      </w:r>
      <w:r w:rsidRPr="00307160">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highlight w:val="yellow"/>
        </w:rPr>
        <w:t>PSAT</w:t>
      </w:r>
      <w:r w:rsidRPr="00307160">
        <w:rPr>
          <w:rFonts w:ascii="Arial" w:eastAsia="Arial" w:hAnsi="Arial" w:cs="Arial"/>
          <w:sz w:val="20"/>
          <w:szCs w:val="20"/>
          <w:highlight w:val="yellow"/>
        </w:rPr>
        <w:t>-12</w:t>
      </w:r>
    </w:p>
    <w:p w:rsidR="00307160" w:rsidRPr="00307160" w:rsidRDefault="00307160" w:rsidP="00307160">
      <w:pPr>
        <w:spacing w:after="0"/>
        <w:rPr>
          <w:rFonts w:ascii="Arial" w:eastAsia="Arial" w:hAnsi="Arial" w:cs="Arial"/>
          <w:sz w:val="20"/>
          <w:szCs w:val="20"/>
        </w:rPr>
      </w:pP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ABAUD</w:t>
      </w:r>
      <w:r w:rsidRPr="00307160">
        <w:rPr>
          <w:rFonts w:ascii="Arial" w:eastAsia="Arial" w:hAnsi="Arial" w:cs="Arial"/>
          <w:sz w:val="20"/>
          <w:szCs w:val="20"/>
          <w:highlight w:val="yellow"/>
        </w:rPr>
        <w:tab/>
        <w:t>19200</w:t>
      </w:r>
      <w:r w:rsidRPr="00307160">
        <w:rPr>
          <w:rFonts w:ascii="Arial" w:eastAsia="Arial" w:hAnsi="Arial" w:cs="Arial"/>
          <w:sz w:val="20"/>
          <w:szCs w:val="20"/>
          <w:highlight w:val="yellow"/>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9600</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 means same)</w:t>
      </w:r>
    </w:p>
    <w:p w:rsidR="00307160" w:rsidRPr="00307160" w:rsidRDefault="00307160" w:rsidP="00307160">
      <w:pPr>
        <w:spacing w:after="0"/>
        <w:rPr>
          <w:rFonts w:ascii="Arial" w:eastAsia="Arial" w:hAnsi="Arial" w:cs="Arial"/>
          <w:sz w:val="20"/>
          <w:szCs w:val="20"/>
          <w:highlight w:val="yellow"/>
        </w:rPr>
      </w:pPr>
      <w:r w:rsidRPr="00307160">
        <w:rPr>
          <w:rFonts w:ascii="Arial" w:eastAsia="Arial" w:hAnsi="Arial" w:cs="Arial"/>
          <w:sz w:val="20"/>
          <w:szCs w:val="20"/>
          <w:highlight w:val="yellow"/>
        </w:rPr>
        <w:t>ALIAS1</w:t>
      </w:r>
      <w:r w:rsidRPr="00307160">
        <w:rPr>
          <w:rFonts w:ascii="Arial" w:eastAsia="Arial" w:hAnsi="Arial" w:cs="Arial"/>
          <w:sz w:val="20"/>
          <w:szCs w:val="20"/>
          <w:highlight w:val="yellow"/>
        </w:rPr>
        <w:tab/>
        <w:t>TEMP</w:t>
      </w:r>
      <w:r w:rsidRPr="00307160">
        <w:rPr>
          <w:rFonts w:ascii="Arial" w:eastAsia="Arial" w:hAnsi="Arial" w:cs="Arial"/>
          <w:sz w:val="20"/>
          <w:szCs w:val="20"/>
          <w:highlight w:val="yellow"/>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red"/>
        </w:rPr>
        <w:t>QKSPCL</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APRSAT</w:t>
      </w:r>
    </w:p>
    <w:p w:rsidR="00307160" w:rsidRPr="00307160" w:rsidRDefault="00307160" w:rsidP="00307160">
      <w:pPr>
        <w:spacing w:after="0"/>
        <w:rPr>
          <w:rFonts w:ascii="Arial" w:eastAsia="Arial" w:hAnsi="Arial" w:cs="Arial"/>
          <w:sz w:val="20"/>
          <w:szCs w:val="20"/>
          <w:highlight w:val="yellow"/>
        </w:rPr>
      </w:pPr>
      <w:r w:rsidRPr="00307160">
        <w:rPr>
          <w:rFonts w:ascii="Arial" w:eastAsia="Arial" w:hAnsi="Arial" w:cs="Arial"/>
          <w:sz w:val="20"/>
          <w:szCs w:val="20"/>
          <w:highlight w:val="yellow"/>
        </w:rPr>
        <w:t>ALIAS2</w:t>
      </w:r>
      <w:r w:rsidRPr="00307160">
        <w:rPr>
          <w:rFonts w:ascii="Arial" w:eastAsia="Arial" w:hAnsi="Arial" w:cs="Arial"/>
          <w:sz w:val="20"/>
          <w:szCs w:val="20"/>
          <w:highlight w:val="yellow"/>
        </w:rPr>
        <w:tab/>
        <w:t>%</w:t>
      </w:r>
      <w:r w:rsidRPr="00307160">
        <w:rPr>
          <w:rFonts w:ascii="Arial" w:eastAsia="Arial" w:hAnsi="Arial" w:cs="Arial"/>
          <w:sz w:val="20"/>
          <w:szCs w:val="20"/>
          <w:highlight w:val="yellow"/>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none</w:t>
      </w:r>
      <w:r w:rsidRPr="00307160">
        <w:rPr>
          <w:rFonts w:ascii="Arial" w:eastAsia="Arial" w:hAnsi="Arial" w:cs="Arial"/>
          <w:sz w:val="20"/>
          <w:szCs w:val="20"/>
          <w:highlight w:val="yellow"/>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ARISS</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ALIAS3</w:t>
      </w:r>
      <w:r w:rsidRPr="00307160">
        <w:rPr>
          <w:rFonts w:ascii="Arial" w:eastAsia="Arial" w:hAnsi="Arial" w:cs="Arial"/>
          <w:sz w:val="20"/>
          <w:szCs w:val="20"/>
          <w:highlight w:val="yellow"/>
        </w:rPr>
        <w:tab/>
      </w:r>
      <w:r w:rsidRPr="00307160">
        <w:rPr>
          <w:rFonts w:ascii="Arial" w:eastAsia="Arial" w:hAnsi="Arial" w:cs="Arial"/>
          <w:sz w:val="20"/>
          <w:szCs w:val="20"/>
        </w:rPr>
        <w:t>%</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none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WIDE</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ALTNET</w:t>
      </w:r>
      <w:r w:rsidRPr="00307160">
        <w:rPr>
          <w:rFonts w:ascii="Arial" w:eastAsia="Arial" w:hAnsi="Arial" w:cs="Arial"/>
          <w:sz w:val="20"/>
          <w:szCs w:val="20"/>
        </w:rPr>
        <w:tab/>
        <w:t>APTT4</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AP</w:t>
      </w:r>
      <w:r w:rsidRPr="00307160">
        <w:rPr>
          <w:rFonts w:ascii="Arial" w:eastAsia="Arial" w:hAnsi="Arial" w:cs="Arial"/>
          <w:sz w:val="20"/>
          <w:szCs w:val="20"/>
        </w:rPr>
        <w:t>DTMF</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APDIGI</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AMODE</w:t>
      </w:r>
      <w:r w:rsidRPr="00307160">
        <w:rPr>
          <w:rFonts w:ascii="Arial" w:eastAsia="Arial" w:hAnsi="Arial" w:cs="Arial"/>
          <w:sz w:val="20"/>
          <w:szCs w:val="20"/>
          <w:highlight w:val="yellow"/>
        </w:rPr>
        <w:tab/>
      </w:r>
      <w:r w:rsidRPr="00307160">
        <w:rPr>
          <w:rFonts w:ascii="Arial" w:eastAsia="Arial" w:hAnsi="Arial" w:cs="Arial"/>
          <w:sz w:val="20"/>
          <w:szCs w:val="20"/>
        </w:rPr>
        <w:t>Text</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text</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w:t>
      </w:r>
    </w:p>
    <w:p w:rsidR="00307160" w:rsidRPr="00307160" w:rsidRDefault="00307160" w:rsidP="00307160">
      <w:pPr>
        <w:spacing w:after="0"/>
        <w:rPr>
          <w:rFonts w:ascii="Arial" w:eastAsia="Arial" w:hAnsi="Arial" w:cs="Arial"/>
          <w:sz w:val="20"/>
          <w:szCs w:val="20"/>
          <w:highlight w:val="yellow"/>
        </w:rPr>
      </w:pP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 xml:space="preserve">BANK </w:t>
      </w:r>
      <w:r w:rsidRPr="00307160">
        <w:rPr>
          <w:rFonts w:ascii="Arial" w:eastAsia="Arial" w:hAnsi="Arial" w:cs="Arial"/>
          <w:sz w:val="20"/>
          <w:szCs w:val="20"/>
          <w:highlight w:val="yellow"/>
        </w:rPr>
        <w:tab/>
        <w:t>0</w:t>
      </w:r>
      <w:r w:rsidRPr="00307160">
        <w:rPr>
          <w:rFonts w:ascii="Arial" w:eastAsia="Arial" w:hAnsi="Arial" w:cs="Arial"/>
          <w:sz w:val="20"/>
          <w:szCs w:val="20"/>
        </w:rPr>
        <w:t xml:space="preserve">/1 </w:t>
      </w:r>
      <w:r w:rsidRPr="00307160">
        <w:rPr>
          <w:rFonts w:ascii="Arial" w:eastAsia="Arial" w:hAnsi="Arial" w:cs="Arial"/>
          <w:sz w:val="20"/>
          <w:szCs w:val="20"/>
        </w:rPr>
        <w:tab/>
        <w:t>0</w:t>
      </w:r>
      <w:r w:rsidRPr="00307160">
        <w:rPr>
          <w:rFonts w:ascii="Arial" w:eastAsia="Arial" w:hAnsi="Arial" w:cs="Arial"/>
          <w:sz w:val="20"/>
          <w:szCs w:val="20"/>
        </w:rPr>
        <w:tab/>
      </w:r>
      <w:r w:rsidRPr="00307160">
        <w:rPr>
          <w:rFonts w:ascii="Arial" w:eastAsia="Arial" w:hAnsi="Arial" w:cs="Arial"/>
          <w:sz w:val="20"/>
          <w:szCs w:val="20"/>
        </w:rPr>
        <w:tab/>
        <w:t>0</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 xml:space="preserve">1 </w:t>
      </w:r>
      <w:r w:rsidRPr="00307160">
        <w:rPr>
          <w:rFonts w:ascii="Arial" w:eastAsia="Arial" w:hAnsi="Arial" w:cs="Arial"/>
          <w:sz w:val="20"/>
          <w:szCs w:val="20"/>
          <w:highlight w:val="yellow"/>
        </w:rPr>
        <w:sym w:font="Wingdings" w:char="F0E7"/>
      </w:r>
      <w:r w:rsidRPr="00307160">
        <w:rPr>
          <w:rFonts w:ascii="Arial" w:eastAsia="Arial" w:hAnsi="Arial" w:cs="Arial"/>
          <w:sz w:val="20"/>
          <w:szCs w:val="20"/>
          <w:highlight w:val="yellow"/>
        </w:rPr>
        <w:t xml:space="preserve"> </w:t>
      </w:r>
      <w:proofErr w:type="gramStart"/>
      <w:r w:rsidRPr="00307160">
        <w:rPr>
          <w:rFonts w:ascii="Arial" w:eastAsia="Arial" w:hAnsi="Arial" w:cs="Arial"/>
          <w:sz w:val="20"/>
          <w:szCs w:val="20"/>
          <w:highlight w:val="yellow"/>
        </w:rPr>
        <w:t>set  during</w:t>
      </w:r>
      <w:proofErr w:type="gramEnd"/>
      <w:r w:rsidRPr="00307160">
        <w:rPr>
          <w:rFonts w:ascii="Arial" w:eastAsia="Arial" w:hAnsi="Arial" w:cs="Arial"/>
          <w:sz w:val="20"/>
          <w:szCs w:val="20"/>
          <w:highlight w:val="yellow"/>
        </w:rPr>
        <w:t xml:space="preserve"> programming</w:t>
      </w:r>
      <w:r w:rsidRPr="00307160">
        <w:rPr>
          <w:rFonts w:ascii="Arial" w:eastAsia="Arial" w:hAnsi="Arial" w:cs="Arial"/>
          <w:sz w:val="20"/>
          <w:szCs w:val="20"/>
        </w:rPr>
        <w:t xml:space="preserve"> </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BBAUD</w:t>
      </w:r>
      <w:r w:rsidRPr="00307160">
        <w:rPr>
          <w:rFonts w:ascii="Arial" w:eastAsia="Arial" w:hAnsi="Arial" w:cs="Arial"/>
          <w:sz w:val="20"/>
          <w:szCs w:val="20"/>
        </w:rPr>
        <w:tab/>
      </w:r>
      <w:r w:rsidRPr="00307160">
        <w:rPr>
          <w:rFonts w:ascii="Arial" w:eastAsia="Arial" w:hAnsi="Arial" w:cs="Arial"/>
          <w:sz w:val="20"/>
          <w:szCs w:val="20"/>
        </w:rPr>
        <w:tab/>
        <w:t>4800</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9600</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BMODE</w:t>
      </w:r>
      <w:r w:rsidRPr="00307160">
        <w:rPr>
          <w:rFonts w:ascii="Arial" w:eastAsia="Arial" w:hAnsi="Arial" w:cs="Arial"/>
          <w:sz w:val="20"/>
          <w:szCs w:val="20"/>
        </w:rPr>
        <w:tab/>
        <w:t>GPS</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text</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BNKMODE</w:t>
      </w:r>
      <w:r w:rsidRPr="00307160">
        <w:rPr>
          <w:rFonts w:ascii="Arial" w:eastAsia="Arial" w:hAnsi="Arial" w:cs="Arial"/>
          <w:sz w:val="20"/>
          <w:szCs w:val="20"/>
          <w:highlight w:val="yellow"/>
        </w:rPr>
        <w:tab/>
      </w:r>
      <w:r w:rsidRPr="00307160">
        <w:rPr>
          <w:rFonts w:ascii="Arial" w:eastAsia="Arial" w:hAnsi="Arial" w:cs="Arial"/>
          <w:sz w:val="20"/>
          <w:szCs w:val="20"/>
        </w:rPr>
        <w:t>0</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1</w:t>
      </w:r>
      <w:r w:rsidRPr="00307160">
        <w:rPr>
          <w:rFonts w:ascii="Arial" w:eastAsia="Arial" w:hAnsi="Arial" w:cs="Arial"/>
          <w:sz w:val="20"/>
          <w:szCs w:val="20"/>
          <w:highlight w:val="yellow"/>
        </w:rPr>
        <w:tab/>
      </w:r>
      <w:r w:rsidRPr="00307160">
        <w:rPr>
          <w:rFonts w:ascii="Arial" w:eastAsia="Arial" w:hAnsi="Arial" w:cs="Arial"/>
          <w:sz w:val="20"/>
          <w:szCs w:val="20"/>
        </w:rPr>
        <w:tab/>
      </w:r>
      <w:r w:rsidRPr="00307160">
        <w:rPr>
          <w:rFonts w:ascii="Arial" w:eastAsia="Arial" w:hAnsi="Arial" w:cs="Arial"/>
          <w:sz w:val="20"/>
          <w:szCs w:val="20"/>
        </w:rPr>
        <w:tab/>
        <w:t xml:space="preserve">*  </w:t>
      </w:r>
      <w:r w:rsidRPr="00307160">
        <w:rPr>
          <w:rFonts w:ascii="Arial" w:eastAsia="Arial" w:hAnsi="Arial" w:cs="Arial"/>
          <w:sz w:val="20"/>
          <w:szCs w:val="20"/>
        </w:rPr>
        <w:sym w:font="Wingdings" w:char="F0E7"/>
      </w:r>
      <w:r w:rsidRPr="00307160">
        <w:rPr>
          <w:rFonts w:ascii="Arial" w:eastAsia="Arial" w:hAnsi="Arial" w:cs="Arial"/>
          <w:sz w:val="20"/>
          <w:szCs w:val="20"/>
        </w:rPr>
        <w:t xml:space="preserve"> uses JP1 for bank switching</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 xml:space="preserve">    </w:t>
      </w:r>
      <w:r w:rsidRPr="00307160">
        <w:rPr>
          <w:rFonts w:ascii="Arial" w:eastAsia="Arial" w:hAnsi="Arial" w:cs="Arial"/>
          <w:sz w:val="20"/>
          <w:szCs w:val="20"/>
        </w:rPr>
        <w:tab/>
        <w:t>[</w:t>
      </w:r>
      <w:proofErr w:type="gramStart"/>
      <w:r w:rsidRPr="00307160">
        <w:rPr>
          <w:rFonts w:ascii="Arial" w:eastAsia="Arial" w:hAnsi="Arial" w:cs="Arial"/>
          <w:sz w:val="20"/>
          <w:szCs w:val="20"/>
        </w:rPr>
        <w:t>uses</w:t>
      </w:r>
      <w:proofErr w:type="gramEnd"/>
      <w:r w:rsidRPr="00307160">
        <w:rPr>
          <w:rFonts w:ascii="Arial" w:eastAsia="Arial" w:hAnsi="Arial" w:cs="Arial"/>
          <w:sz w:val="20"/>
          <w:szCs w:val="20"/>
        </w:rPr>
        <w:t xml:space="preserve"> PA3, CPU pin 37, J3?]</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BPERIOD</w:t>
      </w:r>
      <w:r w:rsidRPr="00307160">
        <w:rPr>
          <w:rFonts w:ascii="Arial" w:eastAsia="Arial" w:hAnsi="Arial" w:cs="Arial"/>
          <w:sz w:val="20"/>
          <w:szCs w:val="20"/>
          <w:highlight w:val="yellow"/>
        </w:rPr>
        <w:tab/>
      </w:r>
      <w:r w:rsidRPr="00307160">
        <w:rPr>
          <w:rFonts w:ascii="Arial" w:eastAsia="Arial" w:hAnsi="Arial" w:cs="Arial"/>
          <w:sz w:val="20"/>
          <w:szCs w:val="20"/>
        </w:rPr>
        <w:t>0</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 xml:space="preserve">175 </w:t>
      </w:r>
      <w:r w:rsidRPr="00307160">
        <w:rPr>
          <w:rFonts w:ascii="Arial" w:eastAsia="Arial" w:hAnsi="Arial" w:cs="Arial"/>
          <w:sz w:val="20"/>
          <w:szCs w:val="20"/>
          <w:highlight w:val="yellow"/>
        </w:rPr>
        <w:tab/>
      </w:r>
      <w:r w:rsidRPr="00307160">
        <w:rPr>
          <w:rFonts w:ascii="Arial" w:eastAsia="Arial" w:hAnsi="Arial" w:cs="Arial"/>
          <w:sz w:val="20"/>
          <w:szCs w:val="20"/>
        </w:rPr>
        <w:tab/>
      </w:r>
      <w:r w:rsidRPr="00307160">
        <w:rPr>
          <w:rFonts w:ascii="Arial" w:eastAsia="Arial" w:hAnsi="Arial" w:cs="Arial"/>
          <w:sz w:val="20"/>
          <w:szCs w:val="20"/>
        </w:rPr>
        <w:tab/>
        <w:t>*</w:t>
      </w:r>
      <w:r w:rsidRPr="00307160">
        <w:rPr>
          <w:rFonts w:ascii="Arial" w:eastAsia="Arial" w:hAnsi="Arial" w:cs="Arial"/>
          <w:sz w:val="20"/>
          <w:szCs w:val="20"/>
        </w:rPr>
        <w:tab/>
      </w:r>
      <w:r w:rsidRPr="00307160">
        <w:rPr>
          <w:rFonts w:ascii="Arial" w:eastAsia="Arial" w:hAnsi="Arial" w:cs="Arial"/>
          <w:sz w:val="20"/>
          <w:szCs w:val="20"/>
          <w:highlight w:val="cyan"/>
        </w:rPr>
        <w:t>&lt;a 3 minute beacon text&gt;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BTEXT</w:t>
      </w:r>
      <w:r w:rsidRPr="00307160">
        <w:rPr>
          <w:rFonts w:ascii="Arial" w:eastAsia="Arial" w:hAnsi="Arial" w:cs="Arial"/>
          <w:sz w:val="20"/>
          <w:szCs w:val="20"/>
          <w:highlight w:val="yellow"/>
        </w:rPr>
        <w:tab/>
      </w:r>
      <w:r w:rsidRPr="00307160">
        <w:rPr>
          <w:rFonts w:ascii="Arial" w:eastAsia="Arial" w:hAnsi="Arial" w:cs="Arial"/>
          <w:sz w:val="20"/>
          <w:szCs w:val="20"/>
          <w:highlight w:val="yellow"/>
        </w:rPr>
        <w:tab/>
      </w:r>
      <w:r w:rsidRPr="00307160">
        <w:rPr>
          <w:rFonts w:ascii="Arial" w:eastAsia="Arial" w:hAnsi="Arial" w:cs="Arial"/>
          <w:sz w:val="20"/>
          <w:szCs w:val="20"/>
        </w:rPr>
        <w:t>&gt;TT4 alpha</w:t>
      </w:r>
      <w:r w:rsidRPr="00307160">
        <w:rPr>
          <w:rFonts w:ascii="Arial" w:eastAsia="Arial" w:hAnsi="Arial" w:cs="Arial"/>
          <w:sz w:val="20"/>
          <w:szCs w:val="20"/>
        </w:rPr>
        <w:tab/>
      </w:r>
      <w:r w:rsidRPr="00307160">
        <w:rPr>
          <w:rFonts w:ascii="Arial" w:eastAsia="Arial" w:hAnsi="Arial" w:cs="Arial"/>
          <w:sz w:val="18"/>
          <w:szCs w:val="18"/>
          <w:highlight w:val="yellow"/>
        </w:rPr>
        <w:t>&gt;DTMF-W3ADO</w:t>
      </w:r>
      <w:r w:rsidRPr="00307160">
        <w:rPr>
          <w:rFonts w:ascii="Arial" w:eastAsia="Arial" w:hAnsi="Arial" w:cs="Arial"/>
          <w:sz w:val="18"/>
          <w:szCs w:val="18"/>
        </w:rPr>
        <w:t xml:space="preserve"> CQ </w:t>
      </w:r>
      <w:proofErr w:type="spellStart"/>
      <w:r w:rsidRPr="00307160">
        <w:rPr>
          <w:rFonts w:ascii="Arial" w:eastAsia="Arial" w:hAnsi="Arial" w:cs="Arial"/>
          <w:sz w:val="18"/>
          <w:szCs w:val="18"/>
        </w:rPr>
        <w:t>APRStt</w:t>
      </w:r>
      <w:proofErr w:type="spellEnd"/>
      <w:r w:rsidRPr="00307160">
        <w:rPr>
          <w:rFonts w:ascii="Arial" w:eastAsia="Arial" w:hAnsi="Arial" w:cs="Arial"/>
          <w:sz w:val="20"/>
          <w:szCs w:val="20"/>
        </w:rPr>
        <w:tab/>
      </w:r>
      <w:r w:rsidRPr="00307160">
        <w:rPr>
          <w:rFonts w:ascii="Arial" w:eastAsia="Arial" w:hAnsi="Arial" w:cs="Arial"/>
          <w:sz w:val="20"/>
          <w:szCs w:val="20"/>
          <w:highlight w:val="yellow"/>
        </w:rPr>
        <w:t xml:space="preserve">&gt;DIGI is on, </w:t>
      </w:r>
      <w:proofErr w:type="spellStart"/>
      <w:r w:rsidRPr="00307160">
        <w:rPr>
          <w:rFonts w:ascii="Arial" w:eastAsia="Arial" w:hAnsi="Arial" w:cs="Arial"/>
          <w:sz w:val="20"/>
          <w:szCs w:val="20"/>
          <w:highlight w:val="yellow"/>
        </w:rPr>
        <w:t>APRStt</w:t>
      </w:r>
      <w:proofErr w:type="spellEnd"/>
      <w:r w:rsidRPr="00307160">
        <w:rPr>
          <w:rFonts w:ascii="Arial" w:eastAsia="Arial" w:hAnsi="Arial" w:cs="Arial"/>
          <w:sz w:val="20"/>
          <w:szCs w:val="20"/>
          <w:highlight w:val="yellow"/>
        </w:rPr>
        <w:t xml:space="preserve"> </w:t>
      </w:r>
    </w:p>
    <w:p w:rsidR="00307160" w:rsidRPr="00307160" w:rsidRDefault="00307160" w:rsidP="00307160">
      <w:pPr>
        <w:spacing w:after="0"/>
        <w:rPr>
          <w:rFonts w:ascii="Arial" w:eastAsia="Arial" w:hAnsi="Arial" w:cs="Arial"/>
          <w:sz w:val="20"/>
          <w:szCs w:val="20"/>
        </w:rPr>
      </w:pP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CDMODE</w:t>
      </w:r>
      <w:r w:rsidRPr="00307160">
        <w:rPr>
          <w:rFonts w:ascii="Arial" w:eastAsia="Arial" w:hAnsi="Arial" w:cs="Arial"/>
          <w:sz w:val="20"/>
          <w:szCs w:val="20"/>
        </w:rPr>
        <w:tab/>
        <w:t>Tones</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***Inverted -pin2</w:t>
      </w:r>
      <w:r w:rsidR="00B54734">
        <w:rPr>
          <w:rFonts w:ascii="Arial" w:eastAsia="Arial" w:hAnsi="Arial" w:cs="Arial"/>
          <w:sz w:val="20"/>
          <w:szCs w:val="20"/>
        </w:rPr>
        <w:t xml:space="preserve"> </w:t>
      </w:r>
      <w:r w:rsidR="00B54734">
        <w:rPr>
          <w:rFonts w:ascii="Arial" w:eastAsia="Arial" w:hAnsi="Arial" w:cs="Arial"/>
          <w:sz w:val="20"/>
          <w:szCs w:val="20"/>
        </w:rPr>
        <w:tab/>
        <w:t>* &lt;J1 pin 2 [</w:t>
      </w:r>
      <w:r w:rsidRPr="00307160">
        <w:rPr>
          <w:rFonts w:ascii="Arial" w:eastAsia="Arial" w:hAnsi="Arial" w:cs="Arial"/>
          <w:sz w:val="20"/>
          <w:szCs w:val="20"/>
        </w:rPr>
        <w:t xml:space="preserve">CPU pin 20] </w:t>
      </w:r>
      <w:r w:rsidR="00B54734">
        <w:rPr>
          <w:rFonts w:ascii="Arial" w:eastAsia="Arial" w:hAnsi="Arial" w:cs="Arial"/>
          <w:sz w:val="20"/>
          <w:szCs w:val="20"/>
        </w:rPr>
        <w:t xml:space="preserve">to </w:t>
      </w:r>
      <w:proofErr w:type="spellStart"/>
      <w:r w:rsidR="00B54734">
        <w:rPr>
          <w:rFonts w:ascii="Arial" w:eastAsia="Arial" w:hAnsi="Arial" w:cs="Arial"/>
          <w:sz w:val="20"/>
          <w:szCs w:val="20"/>
        </w:rPr>
        <w:t>holdoff</w:t>
      </w:r>
      <w:proofErr w:type="spellEnd"/>
      <w:r w:rsidR="00B54734">
        <w:rPr>
          <w:rFonts w:ascii="Arial" w:eastAsia="Arial" w:hAnsi="Arial" w:cs="Arial"/>
          <w:sz w:val="20"/>
          <w:szCs w:val="20"/>
        </w:rPr>
        <w:t xml:space="preserve"> XMT</w:t>
      </w:r>
      <w:r w:rsidRPr="00307160">
        <w:rPr>
          <w:rFonts w:ascii="Arial" w:eastAsia="Arial" w:hAnsi="Arial" w:cs="Arial"/>
          <w:sz w:val="20"/>
          <w:szCs w:val="20"/>
        </w:rPr>
        <w:t>&gt;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DIGIID</w:t>
      </w:r>
      <w:r w:rsidRPr="00307160">
        <w:rPr>
          <w:rFonts w:ascii="Arial" w:eastAsia="Arial" w:hAnsi="Arial" w:cs="Arial"/>
          <w:sz w:val="20"/>
          <w:szCs w:val="20"/>
        </w:rPr>
        <w:tab/>
      </w:r>
      <w:r w:rsidRPr="00307160">
        <w:rPr>
          <w:rFonts w:ascii="Arial" w:eastAsia="Arial" w:hAnsi="Arial" w:cs="Arial"/>
          <w:sz w:val="20"/>
          <w:szCs w:val="20"/>
        </w:rPr>
        <w:tab/>
        <w:t>true</w:t>
      </w:r>
      <w:r w:rsidRPr="00307160">
        <w:rPr>
          <w:rFonts w:ascii="Arial" w:eastAsia="Arial" w:hAnsi="Arial" w:cs="Arial"/>
          <w:sz w:val="20"/>
          <w:szCs w:val="20"/>
        </w:rPr>
        <w:tab/>
      </w:r>
      <w:r w:rsidRPr="00307160">
        <w:rPr>
          <w:rFonts w:ascii="Arial" w:eastAsia="Arial" w:hAnsi="Arial" w:cs="Arial"/>
          <w:sz w:val="20"/>
          <w:szCs w:val="20"/>
        </w:rPr>
        <w:tab/>
      </w:r>
      <w:proofErr w:type="spellStart"/>
      <w:r w:rsidRPr="00307160">
        <w:rPr>
          <w:rFonts w:ascii="Arial" w:eastAsia="Arial" w:hAnsi="Arial" w:cs="Arial"/>
          <w:sz w:val="20"/>
          <w:szCs w:val="20"/>
          <w:highlight w:val="yellow"/>
        </w:rPr>
        <w:t>true</w:t>
      </w:r>
      <w:proofErr w:type="spellEnd"/>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 xml:space="preserve">* &lt;inserts </w:t>
      </w:r>
      <w:proofErr w:type="spellStart"/>
      <w:r w:rsidRPr="00307160">
        <w:rPr>
          <w:rFonts w:ascii="Arial" w:eastAsia="Arial" w:hAnsi="Arial" w:cs="Arial"/>
          <w:sz w:val="20"/>
          <w:szCs w:val="20"/>
        </w:rPr>
        <w:t>MYCall</w:t>
      </w:r>
      <w:proofErr w:type="spellEnd"/>
      <w:r w:rsidRPr="00307160">
        <w:rPr>
          <w:rFonts w:ascii="Arial" w:eastAsia="Arial" w:hAnsi="Arial" w:cs="Arial"/>
          <w:sz w:val="20"/>
          <w:szCs w:val="20"/>
        </w:rPr>
        <w:t xml:space="preserve"> in </w:t>
      </w:r>
      <w:proofErr w:type="spellStart"/>
      <w:r w:rsidRPr="00307160">
        <w:rPr>
          <w:rFonts w:ascii="Arial" w:eastAsia="Arial" w:hAnsi="Arial" w:cs="Arial"/>
          <w:sz w:val="20"/>
          <w:szCs w:val="20"/>
        </w:rPr>
        <w:t>digipeated</w:t>
      </w:r>
      <w:proofErr w:type="spellEnd"/>
      <w:r w:rsidRPr="00307160">
        <w:rPr>
          <w:rFonts w:ascii="Arial" w:eastAsia="Arial" w:hAnsi="Arial" w:cs="Arial"/>
          <w:sz w:val="20"/>
          <w:szCs w:val="20"/>
        </w:rPr>
        <w:t xml:space="preserve"> packets&gt;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DIGIMY</w:t>
      </w:r>
      <w:r w:rsidRPr="00307160">
        <w:rPr>
          <w:rFonts w:ascii="Arial" w:eastAsia="Arial" w:hAnsi="Arial" w:cs="Arial"/>
          <w:sz w:val="20"/>
          <w:szCs w:val="20"/>
        </w:rPr>
        <w:tab/>
      </w:r>
      <w:r w:rsidRPr="00307160">
        <w:rPr>
          <w:rFonts w:ascii="Arial" w:eastAsia="Arial" w:hAnsi="Arial" w:cs="Arial"/>
          <w:sz w:val="20"/>
          <w:szCs w:val="20"/>
        </w:rPr>
        <w:tab/>
        <w:t>false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TRUE</w:t>
      </w:r>
      <w:r w:rsidRPr="00307160">
        <w:rPr>
          <w:rFonts w:ascii="Arial" w:eastAsia="Arial" w:hAnsi="Arial" w:cs="Arial"/>
          <w:sz w:val="20"/>
          <w:szCs w:val="20"/>
          <w:highlight w:val="yellow"/>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w:t>
      </w:r>
      <w:r w:rsidRPr="00307160">
        <w:rPr>
          <w:rFonts w:ascii="Arial" w:eastAsia="Arial" w:hAnsi="Arial" w:cs="Arial"/>
          <w:sz w:val="20"/>
          <w:szCs w:val="20"/>
        </w:rPr>
        <w:t xml:space="preserve">  </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DUPETIME</w:t>
      </w:r>
      <w:r w:rsidRPr="00307160">
        <w:rPr>
          <w:rFonts w:ascii="Arial" w:eastAsia="Arial" w:hAnsi="Arial" w:cs="Arial"/>
          <w:sz w:val="20"/>
          <w:szCs w:val="20"/>
        </w:rPr>
        <w:tab/>
        <w:t>30</w:t>
      </w:r>
      <w:r w:rsidRPr="00307160">
        <w:rPr>
          <w:rFonts w:ascii="Arial" w:eastAsia="Arial" w:hAnsi="Arial" w:cs="Arial"/>
          <w:sz w:val="20"/>
          <w:szCs w:val="20"/>
        </w:rPr>
        <w:tab/>
      </w:r>
      <w:r w:rsidRPr="00307160">
        <w:rPr>
          <w:rFonts w:ascii="Arial" w:eastAsia="Arial" w:hAnsi="Arial" w:cs="Arial"/>
          <w:sz w:val="20"/>
          <w:szCs w:val="20"/>
        </w:rPr>
        <w:tab/>
        <w:t>10</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HEADERLN</w:t>
      </w:r>
      <w:r w:rsidRPr="00307160">
        <w:rPr>
          <w:rFonts w:ascii="Arial" w:eastAsia="Arial" w:hAnsi="Arial" w:cs="Arial"/>
          <w:sz w:val="20"/>
          <w:szCs w:val="20"/>
        </w:rPr>
        <w:tab/>
        <w:t>false</w:t>
      </w:r>
      <w:r w:rsidRPr="00307160">
        <w:rPr>
          <w:rFonts w:ascii="Arial" w:eastAsia="Arial" w:hAnsi="Arial" w:cs="Arial"/>
          <w:sz w:val="20"/>
          <w:szCs w:val="20"/>
        </w:rPr>
        <w:tab/>
      </w:r>
      <w:r w:rsidRPr="00307160">
        <w:rPr>
          <w:rFonts w:ascii="Arial" w:eastAsia="Arial" w:hAnsi="Arial" w:cs="Arial"/>
          <w:sz w:val="20"/>
          <w:szCs w:val="20"/>
        </w:rPr>
        <w:tab/>
        <w:t>false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w:t>
      </w:r>
      <w:r w:rsidRPr="00307160">
        <w:rPr>
          <w:rFonts w:ascii="Arial" w:eastAsia="Arial" w:hAnsi="Arial" w:cs="Arial"/>
          <w:sz w:val="20"/>
          <w:szCs w:val="20"/>
        </w:rPr>
        <w:tab/>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LEDS</w:t>
      </w:r>
      <w:r w:rsidRPr="00307160">
        <w:rPr>
          <w:rFonts w:ascii="Arial" w:eastAsia="Arial" w:hAnsi="Arial" w:cs="Arial"/>
          <w:sz w:val="20"/>
          <w:szCs w:val="20"/>
        </w:rPr>
        <w:tab/>
      </w:r>
      <w:r w:rsidRPr="00307160">
        <w:rPr>
          <w:rFonts w:ascii="Arial" w:eastAsia="Arial" w:hAnsi="Arial" w:cs="Arial"/>
          <w:sz w:val="20"/>
          <w:szCs w:val="20"/>
        </w:rPr>
        <w:tab/>
        <w:t>true</w:t>
      </w:r>
      <w:r w:rsidRPr="00307160">
        <w:rPr>
          <w:rFonts w:ascii="Arial" w:eastAsia="Arial" w:hAnsi="Arial" w:cs="Arial"/>
          <w:sz w:val="20"/>
          <w:szCs w:val="20"/>
        </w:rPr>
        <w:tab/>
      </w:r>
      <w:r w:rsidRPr="00307160">
        <w:rPr>
          <w:rFonts w:ascii="Arial" w:eastAsia="Arial" w:hAnsi="Arial" w:cs="Arial"/>
          <w:sz w:val="20"/>
          <w:szCs w:val="20"/>
        </w:rPr>
        <w:tab/>
        <w:t>true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MSGCMD</w:t>
      </w:r>
      <w:r w:rsidRPr="00307160">
        <w:rPr>
          <w:rFonts w:ascii="Arial" w:eastAsia="Arial" w:hAnsi="Arial" w:cs="Arial"/>
          <w:sz w:val="20"/>
          <w:szCs w:val="20"/>
          <w:highlight w:val="yellow"/>
        </w:rPr>
        <w:tab/>
      </w:r>
      <w:r w:rsidRPr="00307160">
        <w:rPr>
          <w:rFonts w:ascii="Arial" w:eastAsia="Arial" w:hAnsi="Arial" w:cs="Arial"/>
          <w:sz w:val="20"/>
          <w:szCs w:val="20"/>
        </w:rPr>
        <w:t>false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true</w:t>
      </w:r>
      <w:r w:rsidRPr="00307160">
        <w:rPr>
          <w:rFonts w:ascii="Arial" w:eastAsia="Arial" w:hAnsi="Arial" w:cs="Arial"/>
          <w:sz w:val="20"/>
          <w:szCs w:val="20"/>
          <w:highlight w:val="yellow"/>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 &lt;</w:t>
      </w:r>
      <w:proofErr w:type="gramStart"/>
      <w:r w:rsidRPr="00307160">
        <w:rPr>
          <w:rFonts w:ascii="Arial" w:eastAsia="Arial" w:hAnsi="Arial" w:cs="Arial"/>
          <w:sz w:val="20"/>
          <w:szCs w:val="20"/>
          <w:highlight w:val="yellow"/>
        </w:rPr>
        <w:t>allows !OUT</w:t>
      </w:r>
      <w:proofErr w:type="gramEnd"/>
      <w:r w:rsidRPr="00307160">
        <w:rPr>
          <w:rFonts w:ascii="Arial" w:eastAsia="Arial" w:hAnsi="Arial" w:cs="Arial"/>
          <w:sz w:val="20"/>
          <w:szCs w:val="20"/>
          <w:highlight w:val="yellow"/>
        </w:rPr>
        <w:t xml:space="preserve"> $xx commands to BS2 CPU &gt;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NODISP</w:t>
      </w:r>
      <w:r w:rsidRPr="00307160">
        <w:rPr>
          <w:rFonts w:ascii="Arial" w:eastAsia="Arial" w:hAnsi="Arial" w:cs="Arial"/>
          <w:sz w:val="20"/>
          <w:szCs w:val="20"/>
          <w:highlight w:val="yellow"/>
        </w:rPr>
        <w:tab/>
      </w:r>
      <w:r w:rsidRPr="00307160">
        <w:rPr>
          <w:rFonts w:ascii="Arial" w:eastAsia="Arial" w:hAnsi="Arial" w:cs="Arial"/>
          <w:sz w:val="20"/>
          <w:szCs w:val="20"/>
        </w:rPr>
        <w:t>false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true</w:t>
      </w:r>
      <w:r w:rsidRPr="00307160">
        <w:rPr>
          <w:rFonts w:ascii="Arial" w:eastAsia="Arial" w:hAnsi="Arial" w:cs="Arial"/>
          <w:sz w:val="20"/>
          <w:szCs w:val="20"/>
          <w:highlight w:val="yellow"/>
        </w:rPr>
        <w:tab/>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 xml:space="preserve">* &lt;Required for $xx </w:t>
      </w:r>
      <w:proofErr w:type="spellStart"/>
      <w:r w:rsidRPr="00307160">
        <w:rPr>
          <w:rFonts w:ascii="Arial" w:eastAsia="Arial" w:hAnsi="Arial" w:cs="Arial"/>
          <w:sz w:val="20"/>
          <w:szCs w:val="20"/>
          <w:highlight w:val="yellow"/>
        </w:rPr>
        <w:t>PortC</w:t>
      </w:r>
      <w:proofErr w:type="spellEnd"/>
      <w:r w:rsidRPr="00307160">
        <w:rPr>
          <w:rFonts w:ascii="Arial" w:eastAsia="Arial" w:hAnsi="Arial" w:cs="Arial"/>
          <w:sz w:val="20"/>
          <w:szCs w:val="20"/>
          <w:highlight w:val="yellow"/>
        </w:rPr>
        <w:t xml:space="preserve"> </w:t>
      </w:r>
      <w:proofErr w:type="spellStart"/>
      <w:r w:rsidRPr="00307160">
        <w:rPr>
          <w:rFonts w:ascii="Arial" w:eastAsia="Arial" w:hAnsi="Arial" w:cs="Arial"/>
          <w:sz w:val="20"/>
          <w:szCs w:val="20"/>
          <w:highlight w:val="yellow"/>
        </w:rPr>
        <w:t>msg</w:t>
      </w:r>
      <w:proofErr w:type="spellEnd"/>
      <w:r w:rsidRPr="00307160">
        <w:rPr>
          <w:rFonts w:ascii="Arial" w:eastAsia="Arial" w:hAnsi="Arial" w:cs="Arial"/>
          <w:sz w:val="20"/>
          <w:szCs w:val="20"/>
          <w:highlight w:val="yellow"/>
        </w:rPr>
        <w:t xml:space="preserve"> commanding</w:t>
      </w:r>
      <w:r w:rsidRPr="00307160">
        <w:rPr>
          <w:rFonts w:ascii="Arial" w:eastAsia="Arial" w:hAnsi="Arial" w:cs="Arial"/>
          <w:sz w:val="20"/>
          <w:szCs w:val="20"/>
        </w:rPr>
        <w:t>&gt;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PATH1</w:t>
      </w:r>
      <w:r w:rsidRPr="00307160">
        <w:rPr>
          <w:rFonts w:ascii="Arial" w:eastAsia="Arial" w:hAnsi="Arial" w:cs="Arial"/>
          <w:sz w:val="20"/>
          <w:szCs w:val="20"/>
        </w:rPr>
        <w:tab/>
      </w:r>
      <w:r w:rsidRPr="00307160">
        <w:rPr>
          <w:rFonts w:ascii="Arial" w:eastAsia="Arial" w:hAnsi="Arial" w:cs="Arial"/>
          <w:sz w:val="20"/>
          <w:szCs w:val="20"/>
        </w:rPr>
        <w:tab/>
        <w:t>WIDE1-1</w:t>
      </w:r>
      <w:r w:rsidRPr="00307160">
        <w:rPr>
          <w:rFonts w:ascii="Arial" w:eastAsia="Arial" w:hAnsi="Arial" w:cs="Arial"/>
          <w:sz w:val="20"/>
          <w:szCs w:val="20"/>
        </w:rPr>
        <w:tab/>
      </w:r>
      <w:r w:rsidRPr="00307160">
        <w:rPr>
          <w:rFonts w:ascii="Arial" w:eastAsia="Arial" w:hAnsi="Arial" w:cs="Arial"/>
          <w:sz w:val="20"/>
          <w:szCs w:val="20"/>
          <w:highlight w:val="yellow"/>
        </w:rPr>
        <w:t xml:space="preserve">ARISS </w:t>
      </w:r>
      <w:r w:rsidRPr="00307160">
        <w:rPr>
          <w:rFonts w:ascii="Arial" w:eastAsia="Arial" w:hAnsi="Arial" w:cs="Arial"/>
          <w:sz w:val="20"/>
          <w:szCs w:val="20"/>
        </w:rPr>
        <w:t xml:space="preserve">(via ISS) </w:t>
      </w:r>
      <w:r w:rsidRPr="00307160">
        <w:rPr>
          <w:rFonts w:ascii="Arial" w:eastAsia="Arial" w:hAnsi="Arial" w:cs="Arial"/>
          <w:sz w:val="20"/>
          <w:szCs w:val="20"/>
        </w:rPr>
        <w:tab/>
        <w: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PATH2</w:t>
      </w:r>
      <w:proofErr w:type="gramStart"/>
      <w:r w:rsidRPr="00307160">
        <w:rPr>
          <w:rFonts w:ascii="Arial" w:eastAsia="Arial" w:hAnsi="Arial" w:cs="Arial"/>
          <w:sz w:val="20"/>
          <w:szCs w:val="20"/>
        </w:rPr>
        <w:t>,3</w:t>
      </w:r>
      <w:proofErr w:type="gramEnd"/>
      <w:r w:rsidRPr="00307160">
        <w:rPr>
          <w:rFonts w:ascii="Arial" w:eastAsia="Arial" w:hAnsi="Arial" w:cs="Arial"/>
          <w:sz w:val="20"/>
          <w:szCs w:val="20"/>
        </w:rPr>
        <w:tab/>
        <w:t xml:space="preserve"> WIDE2-1</w:t>
      </w:r>
      <w:r w:rsidRPr="00307160">
        <w:rPr>
          <w:rFonts w:ascii="Arial" w:eastAsia="Arial" w:hAnsi="Arial" w:cs="Arial"/>
          <w:sz w:val="20"/>
          <w:szCs w:val="20"/>
        </w:rPr>
        <w:tab/>
        <w:t>(none)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PKTICOM</w:t>
      </w:r>
      <w:r w:rsidRPr="00307160">
        <w:rPr>
          <w:rFonts w:ascii="Arial" w:eastAsia="Arial" w:hAnsi="Arial" w:cs="Arial"/>
          <w:sz w:val="20"/>
          <w:szCs w:val="20"/>
        </w:rPr>
        <w:tab/>
        <w:t>true</w:t>
      </w:r>
      <w:r w:rsidRPr="00307160">
        <w:rPr>
          <w:rFonts w:ascii="Arial" w:eastAsia="Arial" w:hAnsi="Arial" w:cs="Arial"/>
          <w:sz w:val="20"/>
          <w:szCs w:val="20"/>
        </w:rPr>
        <w:tab/>
      </w:r>
      <w:r w:rsidRPr="00307160">
        <w:rPr>
          <w:rFonts w:ascii="Arial" w:eastAsia="Arial" w:hAnsi="Arial" w:cs="Arial"/>
          <w:sz w:val="20"/>
          <w:szCs w:val="20"/>
        </w:rPr>
        <w:tab/>
        <w:t>true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 &lt;Enables received packets to PC text port&gt;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PKTOCOM</w:t>
      </w:r>
      <w:r w:rsidRPr="00307160">
        <w:rPr>
          <w:rFonts w:ascii="Arial" w:eastAsia="Arial" w:hAnsi="Arial" w:cs="Arial"/>
          <w:sz w:val="20"/>
          <w:szCs w:val="20"/>
        </w:rPr>
        <w:tab/>
        <w:t>False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true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 xml:space="preserve">* &lt;Lets </w:t>
      </w:r>
      <w:proofErr w:type="spellStart"/>
      <w:r w:rsidRPr="00307160">
        <w:rPr>
          <w:rFonts w:ascii="Arial" w:eastAsia="Arial" w:hAnsi="Arial" w:cs="Arial"/>
          <w:sz w:val="20"/>
          <w:szCs w:val="20"/>
        </w:rPr>
        <w:t>hiSAT</w:t>
      </w:r>
      <w:proofErr w:type="spellEnd"/>
      <w:r w:rsidRPr="00307160">
        <w:rPr>
          <w:rFonts w:ascii="Arial" w:eastAsia="Arial" w:hAnsi="Arial" w:cs="Arial"/>
          <w:sz w:val="20"/>
          <w:szCs w:val="20"/>
        </w:rPr>
        <w:t xml:space="preserve"> see our TX packets also&gt;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 xml:space="preserve">PPERIOD </w:t>
      </w:r>
      <w:r w:rsidRPr="00307160">
        <w:rPr>
          <w:rFonts w:ascii="Arial" w:eastAsia="Arial" w:hAnsi="Arial" w:cs="Arial"/>
          <w:sz w:val="20"/>
          <w:szCs w:val="20"/>
          <w:highlight w:val="yellow"/>
        </w:rPr>
        <w:tab/>
      </w:r>
      <w:r w:rsidRPr="00307160">
        <w:rPr>
          <w:rFonts w:ascii="Arial" w:eastAsia="Arial" w:hAnsi="Arial" w:cs="Arial"/>
          <w:sz w:val="20"/>
          <w:szCs w:val="20"/>
        </w:rPr>
        <w:t>0</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0</w:t>
      </w:r>
      <w:r w:rsidRPr="00307160">
        <w:rPr>
          <w:rFonts w:ascii="Arial" w:eastAsia="Arial" w:hAnsi="Arial" w:cs="Arial"/>
          <w:sz w:val="20"/>
          <w:szCs w:val="20"/>
          <w:highlight w:val="yellow"/>
        </w:rPr>
        <w:tab/>
      </w:r>
      <w:r w:rsidRPr="00307160">
        <w:rPr>
          <w:rFonts w:ascii="Arial" w:eastAsia="Arial" w:hAnsi="Arial" w:cs="Arial"/>
          <w:sz w:val="20"/>
          <w:szCs w:val="20"/>
        </w:rPr>
        <w:tab/>
      </w:r>
      <w:r w:rsidRPr="00307160">
        <w:rPr>
          <w:rFonts w:ascii="Arial" w:eastAsia="Arial" w:hAnsi="Arial" w:cs="Arial"/>
          <w:sz w:val="20"/>
          <w:szCs w:val="20"/>
        </w:rPr>
        <w:tab/>
        <w:t xml:space="preserve">* &lt;posit </w:t>
      </w:r>
      <w:proofErr w:type="spellStart"/>
      <w:r w:rsidRPr="00307160">
        <w:rPr>
          <w:rFonts w:ascii="Arial" w:eastAsia="Arial" w:hAnsi="Arial" w:cs="Arial"/>
          <w:sz w:val="20"/>
          <w:szCs w:val="20"/>
        </w:rPr>
        <w:t>Prd</w:t>
      </w:r>
      <w:proofErr w:type="spellEnd"/>
      <w:r w:rsidRPr="00307160">
        <w:rPr>
          <w:rFonts w:ascii="Arial" w:eastAsia="Arial" w:hAnsi="Arial" w:cs="Arial"/>
          <w:sz w:val="20"/>
          <w:szCs w:val="20"/>
        </w:rPr>
        <w:t xml:space="preserve"> (In sec), not used on QIKcom2</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RXAMP</w:t>
      </w:r>
      <w:r w:rsidRPr="00307160">
        <w:rPr>
          <w:rFonts w:ascii="Arial" w:eastAsia="Arial" w:hAnsi="Arial" w:cs="Arial"/>
          <w:sz w:val="20"/>
          <w:szCs w:val="20"/>
        </w:rPr>
        <w:tab/>
        <w:t>5</w:t>
      </w:r>
      <w:r w:rsidRPr="00307160">
        <w:rPr>
          <w:rFonts w:ascii="Arial" w:eastAsia="Arial" w:hAnsi="Arial" w:cs="Arial"/>
          <w:sz w:val="20"/>
          <w:szCs w:val="20"/>
        </w:rPr>
        <w:tab/>
        <w:t>5</w:t>
      </w:r>
      <w:r w:rsidRPr="00307160">
        <w:rPr>
          <w:rFonts w:ascii="Arial" w:eastAsia="Arial" w:hAnsi="Arial" w:cs="Arial"/>
          <w:sz w:val="20"/>
          <w:szCs w:val="20"/>
        </w:rPr>
        <w:tab/>
      </w:r>
      <w:r w:rsidRPr="00307160">
        <w:rPr>
          <w:rFonts w:ascii="Arial" w:eastAsia="Arial" w:hAnsi="Arial" w:cs="Arial"/>
          <w:sz w:val="20"/>
          <w:szCs w:val="20"/>
        </w:rPr>
        <w:tab/>
        <w:t>5</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 &lt;RX gain.  Use MONITOR mode to adjust&gt;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TELHIRES</w:t>
      </w:r>
      <w:r w:rsidRPr="00307160">
        <w:rPr>
          <w:rFonts w:ascii="Arial" w:eastAsia="Arial" w:hAnsi="Arial" w:cs="Arial"/>
          <w:sz w:val="20"/>
          <w:szCs w:val="20"/>
          <w:highlight w:val="yellow"/>
        </w:rPr>
        <w:tab/>
      </w:r>
      <w:r w:rsidRPr="00307160">
        <w:rPr>
          <w:rFonts w:ascii="Arial" w:eastAsia="Arial" w:hAnsi="Arial" w:cs="Arial"/>
          <w:sz w:val="20"/>
          <w:szCs w:val="20"/>
        </w:rPr>
        <w:t>true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true</w:t>
      </w:r>
      <w:r w:rsidRPr="00307160">
        <w:rPr>
          <w:rFonts w:ascii="Arial" w:eastAsia="Arial" w:hAnsi="Arial" w:cs="Arial"/>
          <w:sz w:val="20"/>
          <w:szCs w:val="20"/>
          <w:highlight w:val="yellow"/>
        </w:rPr>
        <w:tab/>
      </w:r>
      <w:r w:rsidRPr="00307160">
        <w:rPr>
          <w:rFonts w:ascii="Arial" w:eastAsia="Arial" w:hAnsi="Arial" w:cs="Arial"/>
          <w:sz w:val="20"/>
          <w:szCs w:val="20"/>
        </w:rPr>
        <w:tab/>
      </w:r>
      <w:r w:rsidRPr="00307160">
        <w:rPr>
          <w:rFonts w:ascii="Arial" w:eastAsia="Arial" w:hAnsi="Arial" w:cs="Arial"/>
          <w:sz w:val="20"/>
          <w:szCs w:val="20"/>
        </w:rPr>
        <w:tab/>
        <w:t>* &lt;enables 0-999 values&gt;</w:t>
      </w:r>
    </w:p>
    <w:p w:rsidR="00307160" w:rsidRPr="00307160" w:rsidRDefault="00307160" w:rsidP="00307160">
      <w:pPr>
        <w:spacing w:after="0"/>
        <w:rPr>
          <w:rFonts w:ascii="Arial" w:eastAsia="Arial" w:hAnsi="Arial" w:cs="Arial"/>
          <w:sz w:val="20"/>
          <w:szCs w:val="20"/>
          <w:highlight w:val="yellow"/>
        </w:rPr>
      </w:pPr>
      <w:r w:rsidRPr="00307160">
        <w:rPr>
          <w:rFonts w:ascii="Arial" w:eastAsia="Arial" w:hAnsi="Arial" w:cs="Arial"/>
          <w:sz w:val="20"/>
          <w:szCs w:val="20"/>
          <w:highlight w:val="yellow"/>
        </w:rPr>
        <w:t>TELVOLT</w:t>
      </w:r>
      <w:r w:rsidRPr="00307160">
        <w:rPr>
          <w:rFonts w:ascii="Arial" w:eastAsia="Arial" w:hAnsi="Arial" w:cs="Arial"/>
          <w:sz w:val="20"/>
          <w:szCs w:val="20"/>
          <w:highlight w:val="yellow"/>
        </w:rPr>
        <w:tab/>
      </w:r>
      <w:r w:rsidRPr="00307160">
        <w:rPr>
          <w:rFonts w:ascii="Arial" w:eastAsia="Arial" w:hAnsi="Arial" w:cs="Arial"/>
          <w:sz w:val="20"/>
          <w:szCs w:val="20"/>
        </w:rPr>
        <w:t>true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False</w:t>
      </w:r>
      <w:r w:rsidRPr="00307160">
        <w:rPr>
          <w:rFonts w:ascii="Arial" w:eastAsia="Arial" w:hAnsi="Arial" w:cs="Arial"/>
          <w:sz w:val="20"/>
          <w:szCs w:val="20"/>
          <w:highlight w:val="yellow"/>
        </w:rPr>
        <w:tab/>
      </w:r>
      <w:r w:rsidRPr="00307160">
        <w:rPr>
          <w:rFonts w:ascii="Arial" w:eastAsia="Arial" w:hAnsi="Arial" w:cs="Arial"/>
          <w:sz w:val="20"/>
          <w:szCs w:val="20"/>
        </w:rPr>
        <w:tab/>
      </w:r>
      <w:r w:rsidRPr="00307160">
        <w:rPr>
          <w:rFonts w:ascii="Arial" w:eastAsia="Arial" w:hAnsi="Arial" w:cs="Arial"/>
          <w:sz w:val="20"/>
          <w:szCs w:val="20"/>
        </w:rPr>
        <w:tab/>
        <w: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TELTEMP</w:t>
      </w:r>
      <w:r w:rsidRPr="00307160">
        <w:rPr>
          <w:rFonts w:ascii="Arial" w:eastAsia="Arial" w:hAnsi="Arial" w:cs="Arial"/>
          <w:sz w:val="20"/>
          <w:szCs w:val="20"/>
          <w:highlight w:val="yellow"/>
        </w:rPr>
        <w:tab/>
      </w:r>
      <w:r w:rsidRPr="00307160">
        <w:rPr>
          <w:rFonts w:ascii="Arial" w:eastAsia="Arial" w:hAnsi="Arial" w:cs="Arial"/>
          <w:sz w:val="20"/>
          <w:szCs w:val="20"/>
        </w:rPr>
        <w:t>true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False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TELREAD</w:t>
      </w:r>
      <w:r w:rsidRPr="00307160">
        <w:rPr>
          <w:rFonts w:ascii="Arial" w:eastAsia="Arial" w:hAnsi="Arial" w:cs="Arial"/>
          <w:sz w:val="20"/>
          <w:szCs w:val="20"/>
          <w:highlight w:val="yellow"/>
        </w:rPr>
        <w:tab/>
      </w:r>
      <w:r w:rsidRPr="00307160">
        <w:rPr>
          <w:rFonts w:ascii="Arial" w:eastAsia="Arial" w:hAnsi="Arial" w:cs="Arial"/>
          <w:sz w:val="20"/>
          <w:szCs w:val="20"/>
        </w:rPr>
        <w:t>true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False</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 &lt;Turns off human readable telemetry&gt;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TPERIOD</w:t>
      </w:r>
      <w:r w:rsidRPr="00307160">
        <w:rPr>
          <w:rFonts w:ascii="Arial" w:eastAsia="Arial" w:hAnsi="Arial" w:cs="Arial"/>
          <w:sz w:val="20"/>
          <w:szCs w:val="20"/>
        </w:rPr>
        <w:tab/>
        <w:t>0</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60</w:t>
      </w:r>
      <w:r w:rsidRPr="00307160">
        <w:rPr>
          <w:rFonts w:ascii="Arial" w:eastAsia="Arial" w:hAnsi="Arial" w:cs="Arial"/>
          <w:sz w:val="20"/>
          <w:szCs w:val="20"/>
        </w:rPr>
        <w:t xml:space="preserve"> </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 &lt;Telemetry Period &gt;</w:t>
      </w:r>
    </w:p>
    <w:p w:rsidR="00307160" w:rsidRPr="00307160" w:rsidRDefault="00307160" w:rsidP="00307160">
      <w:pPr>
        <w:spacing w:after="0"/>
        <w:rPr>
          <w:rFonts w:ascii="Arial" w:eastAsia="Arial" w:hAnsi="Arial" w:cs="Arial"/>
          <w:sz w:val="20"/>
          <w:szCs w:val="20"/>
          <w:highlight w:val="yellow"/>
        </w:rPr>
      </w:pPr>
      <w:r w:rsidRPr="00307160">
        <w:rPr>
          <w:rFonts w:ascii="Arial" w:eastAsia="Arial" w:hAnsi="Arial" w:cs="Arial"/>
          <w:sz w:val="20"/>
          <w:szCs w:val="20"/>
          <w:highlight w:val="yellow"/>
        </w:rPr>
        <w:t>TXD</w:t>
      </w:r>
      <w:r w:rsidRPr="00307160">
        <w:rPr>
          <w:rFonts w:ascii="Arial" w:eastAsia="Arial" w:hAnsi="Arial" w:cs="Arial"/>
          <w:sz w:val="20"/>
          <w:szCs w:val="20"/>
          <w:highlight w:val="yellow"/>
        </w:rPr>
        <w:tab/>
      </w:r>
      <w:r w:rsidRPr="00307160">
        <w:rPr>
          <w:rFonts w:ascii="Arial" w:eastAsia="Arial" w:hAnsi="Arial" w:cs="Arial"/>
          <w:sz w:val="20"/>
          <w:szCs w:val="20"/>
          <w:highlight w:val="yellow"/>
        </w:rPr>
        <w:tab/>
      </w:r>
      <w:r w:rsidRPr="00307160">
        <w:rPr>
          <w:rFonts w:ascii="Arial" w:eastAsia="Arial" w:hAnsi="Arial" w:cs="Arial"/>
          <w:sz w:val="20"/>
          <w:szCs w:val="20"/>
        </w:rPr>
        <w:t>40</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30</w:t>
      </w:r>
      <w:r w:rsidRPr="00307160">
        <w:rPr>
          <w:rFonts w:ascii="Arial" w:eastAsia="Arial" w:hAnsi="Arial" w:cs="Arial"/>
          <w:sz w:val="20"/>
          <w:szCs w:val="20"/>
          <w:highlight w:val="yellow"/>
        </w:rPr>
        <w:tab/>
      </w:r>
      <w:r w:rsidRPr="00307160">
        <w:rPr>
          <w:rFonts w:ascii="Arial" w:eastAsia="Arial" w:hAnsi="Arial" w:cs="Arial"/>
          <w:sz w:val="20"/>
          <w:szCs w:val="20"/>
        </w:rPr>
        <w:tab/>
      </w:r>
      <w:r w:rsidRPr="00307160">
        <w:rPr>
          <w:rFonts w:ascii="Arial" w:eastAsia="Arial" w:hAnsi="Arial" w:cs="Arial"/>
          <w:sz w:val="20"/>
          <w:szCs w:val="20"/>
        </w:rPr>
        <w:tab/>
        <w:t>* &lt;20 = about 150ms&gt;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TXLEVEL</w:t>
      </w:r>
      <w:r w:rsidRPr="00307160">
        <w:rPr>
          <w:rFonts w:ascii="Arial" w:eastAsia="Arial" w:hAnsi="Arial" w:cs="Arial"/>
          <w:sz w:val="20"/>
          <w:szCs w:val="20"/>
        </w:rPr>
        <w:tab/>
        <w:t>128</w:t>
      </w:r>
      <w:r w:rsidRPr="00307160">
        <w:rPr>
          <w:rFonts w:ascii="Arial" w:eastAsia="Arial" w:hAnsi="Arial" w:cs="Arial"/>
          <w:sz w:val="20"/>
          <w:szCs w:val="20"/>
        </w:rPr>
        <w:tab/>
      </w:r>
      <w:r w:rsidRPr="00307160">
        <w:rPr>
          <w:rFonts w:ascii="Arial" w:eastAsia="Arial" w:hAnsi="Arial" w:cs="Arial"/>
          <w:sz w:val="20"/>
          <w:szCs w:val="20"/>
        </w:rPr>
        <w:tab/>
        <w:t>128?</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 &lt;TBD for flight&gt;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rPr>
        <w:t>TXTWIST</w:t>
      </w:r>
      <w:r w:rsidRPr="00307160">
        <w:rPr>
          <w:rFonts w:ascii="Arial" w:eastAsia="Arial" w:hAnsi="Arial" w:cs="Arial"/>
          <w:sz w:val="20"/>
          <w:szCs w:val="20"/>
        </w:rPr>
        <w:tab/>
        <w:t>50</w:t>
      </w:r>
      <w:r w:rsidRPr="00307160">
        <w:rPr>
          <w:rFonts w:ascii="Arial" w:eastAsia="Arial" w:hAnsi="Arial" w:cs="Arial"/>
          <w:sz w:val="20"/>
          <w:szCs w:val="20"/>
        </w:rPr>
        <w:tab/>
      </w:r>
      <w:r w:rsidRPr="00307160">
        <w:rPr>
          <w:rFonts w:ascii="Arial" w:eastAsia="Arial" w:hAnsi="Arial" w:cs="Arial"/>
          <w:sz w:val="20"/>
          <w:szCs w:val="20"/>
        </w:rPr>
        <w:tab/>
        <w:t>50?</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rPr>
        <w:tab/>
        <w:t>* &lt;TBD for flight&gt;</w:t>
      </w:r>
    </w:p>
    <w:p w:rsidR="00307160" w:rsidRPr="00307160" w:rsidRDefault="00307160" w:rsidP="00307160">
      <w:pPr>
        <w:spacing w:after="0"/>
        <w:rPr>
          <w:rFonts w:ascii="Arial" w:eastAsia="Arial" w:hAnsi="Arial" w:cs="Arial"/>
          <w:sz w:val="20"/>
          <w:szCs w:val="20"/>
        </w:rPr>
      </w:pPr>
      <w:r w:rsidRPr="00307160">
        <w:rPr>
          <w:rFonts w:ascii="Arial" w:eastAsia="Arial" w:hAnsi="Arial" w:cs="Arial"/>
          <w:sz w:val="20"/>
          <w:szCs w:val="20"/>
          <w:highlight w:val="yellow"/>
        </w:rPr>
        <w:t>TXFREQ</w:t>
      </w:r>
      <w:r w:rsidRPr="00307160">
        <w:rPr>
          <w:rFonts w:ascii="Arial" w:eastAsia="Arial" w:hAnsi="Arial" w:cs="Arial"/>
          <w:sz w:val="20"/>
          <w:szCs w:val="20"/>
        </w:rPr>
        <w:tab/>
        <w:t>144.39</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145.825</w:t>
      </w:r>
      <w:r w:rsidRPr="00307160">
        <w:rPr>
          <w:rFonts w:ascii="Arial" w:eastAsia="Arial" w:hAnsi="Arial" w:cs="Arial"/>
          <w:sz w:val="20"/>
          <w:szCs w:val="20"/>
        </w:rPr>
        <w:tab/>
      </w:r>
      <w:r w:rsidRPr="00307160">
        <w:rPr>
          <w:rFonts w:ascii="Arial" w:eastAsia="Arial" w:hAnsi="Arial" w:cs="Arial"/>
          <w:sz w:val="20"/>
          <w:szCs w:val="20"/>
        </w:rPr>
        <w:tab/>
        <w:t>* &lt;REUIRED IAW IARU!&gt;</w:t>
      </w:r>
    </w:p>
    <w:p w:rsidR="00307160" w:rsidRDefault="00307160" w:rsidP="0049619B">
      <w:pPr>
        <w:spacing w:after="0"/>
        <w:rPr>
          <w:rFonts w:ascii="Arial" w:eastAsia="Arial" w:hAnsi="Arial" w:cs="Arial"/>
          <w:sz w:val="20"/>
          <w:szCs w:val="20"/>
        </w:rPr>
      </w:pPr>
      <w:r w:rsidRPr="00307160">
        <w:rPr>
          <w:rFonts w:ascii="Arial" w:eastAsia="Arial" w:hAnsi="Arial" w:cs="Arial"/>
          <w:sz w:val="20"/>
          <w:szCs w:val="20"/>
          <w:highlight w:val="yellow"/>
        </w:rPr>
        <w:t>RXFREQ</w:t>
      </w:r>
      <w:r w:rsidRPr="00307160">
        <w:rPr>
          <w:rFonts w:ascii="Arial" w:eastAsia="Arial" w:hAnsi="Arial" w:cs="Arial"/>
          <w:sz w:val="20"/>
          <w:szCs w:val="20"/>
        </w:rPr>
        <w:tab/>
        <w:t>144.39</w:t>
      </w:r>
      <w:r w:rsidRPr="00307160">
        <w:rPr>
          <w:rFonts w:ascii="Arial" w:eastAsia="Arial" w:hAnsi="Arial" w:cs="Arial"/>
          <w:sz w:val="20"/>
          <w:szCs w:val="20"/>
        </w:rPr>
        <w:tab/>
      </w:r>
      <w:r w:rsidRPr="00307160">
        <w:rPr>
          <w:rFonts w:ascii="Arial" w:eastAsia="Arial" w:hAnsi="Arial" w:cs="Arial"/>
          <w:sz w:val="20"/>
          <w:szCs w:val="20"/>
        </w:rPr>
        <w:tab/>
      </w:r>
      <w:r w:rsidRPr="00307160">
        <w:rPr>
          <w:rFonts w:ascii="Arial" w:eastAsia="Arial" w:hAnsi="Arial" w:cs="Arial"/>
          <w:sz w:val="20"/>
          <w:szCs w:val="20"/>
          <w:highlight w:val="yellow"/>
        </w:rPr>
        <w:t>145.825</w:t>
      </w:r>
      <w:r w:rsidRPr="00307160">
        <w:rPr>
          <w:rFonts w:ascii="Arial" w:eastAsia="Arial" w:hAnsi="Arial" w:cs="Arial"/>
          <w:sz w:val="20"/>
          <w:szCs w:val="20"/>
        </w:rPr>
        <w:tab/>
      </w:r>
      <w:r w:rsidRPr="00307160">
        <w:rPr>
          <w:rFonts w:ascii="Arial" w:eastAsia="Arial" w:hAnsi="Arial" w:cs="Arial"/>
          <w:sz w:val="20"/>
          <w:szCs w:val="20"/>
        </w:rPr>
        <w:tab/>
        <w:t>* &lt;REUIRED IAW IARU!&gt;</w:t>
      </w:r>
    </w:p>
    <w:p w:rsidR="00652533" w:rsidRDefault="00652533" w:rsidP="0049619B">
      <w:pPr>
        <w:spacing w:after="0"/>
        <w:rPr>
          <w:rFonts w:ascii="Arial" w:eastAsia="Arial" w:hAnsi="Arial" w:cs="Arial"/>
        </w:rPr>
      </w:pPr>
      <w:r w:rsidRPr="00652533">
        <w:rPr>
          <w:rFonts w:ascii="Arial" w:eastAsia="Arial" w:hAnsi="Arial" w:cs="Arial"/>
        </w:rPr>
        <w:lastRenderedPageBreak/>
        <w:t>Appendix C</w:t>
      </w:r>
    </w:p>
    <w:p w:rsidR="00652533" w:rsidRDefault="00652533" w:rsidP="0049619B">
      <w:pPr>
        <w:spacing w:after="0"/>
        <w:rPr>
          <w:rFonts w:ascii="Arial" w:eastAsia="Arial" w:hAnsi="Arial" w:cs="Arial"/>
        </w:rPr>
      </w:pPr>
    </w:p>
    <w:p w:rsidR="00652533" w:rsidRDefault="00652533" w:rsidP="0049619B">
      <w:pPr>
        <w:spacing w:after="0"/>
        <w:rPr>
          <w:rFonts w:ascii="Arial" w:eastAsia="Arial" w:hAnsi="Arial" w:cs="Arial"/>
          <w:sz w:val="20"/>
          <w:szCs w:val="20"/>
        </w:rPr>
      </w:pPr>
      <w:r>
        <w:rPr>
          <w:rFonts w:ascii="Arial" w:eastAsia="Arial" w:hAnsi="Arial" w:cs="Arial"/>
          <w:sz w:val="20"/>
          <w:szCs w:val="20"/>
        </w:rPr>
        <w:t>The definitions of the pins of the Cubesat bus used by the SATT4 are indicated in the notes across the top.  The command bits are on the left.  Then the analog bus pins, some serial data pins then the battery and separation switch bus.  Finally, on the right are four User defined pins and the six special user pins used for our particular PSAT-2 which have to do with sharing data and TX audio with the DTMF/Voice system.</w:t>
      </w:r>
    </w:p>
    <w:p w:rsidR="00652533" w:rsidRPr="00652533" w:rsidRDefault="00652533" w:rsidP="0049619B">
      <w:pPr>
        <w:spacing w:after="0"/>
        <w:rPr>
          <w:rFonts w:ascii="Arial" w:eastAsia="Arial" w:hAnsi="Arial" w:cs="Arial"/>
          <w:sz w:val="20"/>
          <w:szCs w:val="20"/>
        </w:rPr>
      </w:pPr>
    </w:p>
    <w:p w:rsidR="00652533" w:rsidRPr="00652533" w:rsidRDefault="00652533" w:rsidP="0049619B">
      <w:pPr>
        <w:spacing w:after="0"/>
        <w:rPr>
          <w:rFonts w:ascii="Arial" w:eastAsia="Arial" w:hAnsi="Arial" w:cs="Arial"/>
        </w:rPr>
      </w:pPr>
      <w:r>
        <w:rPr>
          <w:rFonts w:ascii="Arial" w:eastAsia="Arial" w:hAnsi="Arial" w:cs="Arial"/>
          <w:noProof/>
        </w:rPr>
        <w:drawing>
          <wp:inline distT="0" distB="0" distL="0" distR="0">
            <wp:extent cx="5943600" cy="5681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layout-grey.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5681980"/>
                    </a:xfrm>
                    <a:prstGeom prst="rect">
                      <a:avLst/>
                    </a:prstGeom>
                  </pic:spPr>
                </pic:pic>
              </a:graphicData>
            </a:graphic>
          </wp:inline>
        </w:drawing>
      </w:r>
    </w:p>
    <w:sectPr w:rsidR="00652533" w:rsidRPr="00652533">
      <w:headerReference w:type="default"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09D" w:rsidRDefault="001F409D">
      <w:pPr>
        <w:spacing w:after="0" w:line="240" w:lineRule="auto"/>
      </w:pPr>
      <w:r>
        <w:separator/>
      </w:r>
    </w:p>
  </w:endnote>
  <w:endnote w:type="continuationSeparator" w:id="0">
    <w:p w:rsidR="001F409D" w:rsidRDefault="001F4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0FE" w:rsidRDefault="00BA00FE">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09D" w:rsidRDefault="001F409D">
      <w:pPr>
        <w:spacing w:after="0" w:line="240" w:lineRule="auto"/>
      </w:pPr>
      <w:r>
        <w:separator/>
      </w:r>
    </w:p>
  </w:footnote>
  <w:footnote w:type="continuationSeparator" w:id="0">
    <w:p w:rsidR="001F409D" w:rsidRDefault="001F40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0FE" w:rsidRDefault="00BA00FE">
    <w:pP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372B"/>
    <w:multiLevelType w:val="multilevel"/>
    <w:tmpl w:val="489E4B1A"/>
    <w:lvl w:ilvl="0">
      <w:start w:val="1"/>
      <w:numFmt w:val="decimal"/>
      <w:lvlText w:val="%1."/>
      <w:lvlJc w:val="left"/>
      <w:pPr>
        <w:ind w:left="360" w:firstLine="0"/>
      </w:pPr>
      <w:rPr>
        <w:b w:val="0"/>
        <w:i w:val="0"/>
        <w:sz w:val="24"/>
        <w:szCs w:val="24"/>
      </w:rPr>
    </w:lvl>
    <w:lvl w:ilvl="1">
      <w:start w:val="1"/>
      <w:numFmt w:val="bullet"/>
      <w:lvlText w:val="●"/>
      <w:lvlJc w:val="left"/>
      <w:pPr>
        <w:ind w:left="792" w:firstLine="360"/>
      </w:pPr>
      <w:rPr>
        <w:rFonts w:ascii="Arial" w:eastAsia="Arial" w:hAnsi="Arial" w:cs="Arial"/>
      </w:rPr>
    </w:lvl>
    <w:lvl w:ilvl="2">
      <w:start w:val="1"/>
      <w:numFmt w:val="decimal"/>
      <w:lvlText w:val="%1.●.%3."/>
      <w:lvlJc w:val="left"/>
      <w:pPr>
        <w:ind w:left="1224" w:firstLine="720"/>
      </w:pPr>
    </w:lvl>
    <w:lvl w:ilvl="3">
      <w:start w:val="1"/>
      <w:numFmt w:val="decimal"/>
      <w:lvlText w:val="%1.●.%3.%4."/>
      <w:lvlJc w:val="left"/>
      <w:pPr>
        <w:ind w:left="1728" w:firstLine="1080"/>
      </w:pPr>
    </w:lvl>
    <w:lvl w:ilvl="4">
      <w:start w:val="1"/>
      <w:numFmt w:val="decimal"/>
      <w:lvlText w:val="%1.●.%3.%4.%5."/>
      <w:lvlJc w:val="left"/>
      <w:pPr>
        <w:ind w:left="2232" w:firstLine="1440"/>
      </w:pPr>
    </w:lvl>
    <w:lvl w:ilvl="5">
      <w:start w:val="1"/>
      <w:numFmt w:val="decimal"/>
      <w:lvlText w:val="%1.●.%3.%4.%5.%6."/>
      <w:lvlJc w:val="left"/>
      <w:pPr>
        <w:ind w:left="2736" w:firstLine="1800"/>
      </w:pPr>
    </w:lvl>
    <w:lvl w:ilvl="6">
      <w:start w:val="1"/>
      <w:numFmt w:val="decimal"/>
      <w:lvlText w:val="%1.●.%3.%4.%5.%6.%7."/>
      <w:lvlJc w:val="left"/>
      <w:pPr>
        <w:ind w:left="3240" w:firstLine="2160"/>
      </w:pPr>
    </w:lvl>
    <w:lvl w:ilvl="7">
      <w:start w:val="1"/>
      <w:numFmt w:val="decimal"/>
      <w:lvlText w:val="%1.●.%3.%4.%5.%6.%7.%8."/>
      <w:lvlJc w:val="left"/>
      <w:pPr>
        <w:ind w:left="3744" w:firstLine="2519"/>
      </w:pPr>
    </w:lvl>
    <w:lvl w:ilvl="8">
      <w:start w:val="1"/>
      <w:numFmt w:val="decimal"/>
      <w:lvlText w:val="%1.●.%3.%4.%5.%6.%7.%8.%9."/>
      <w:lvlJc w:val="left"/>
      <w:pPr>
        <w:ind w:left="4320" w:firstLine="2880"/>
      </w:pPr>
    </w:lvl>
  </w:abstractNum>
  <w:abstractNum w:abstractNumId="1">
    <w:nsid w:val="064F40B1"/>
    <w:multiLevelType w:val="multilevel"/>
    <w:tmpl w:val="489E4B1A"/>
    <w:lvl w:ilvl="0">
      <w:start w:val="1"/>
      <w:numFmt w:val="decimal"/>
      <w:lvlText w:val="%1."/>
      <w:lvlJc w:val="left"/>
      <w:pPr>
        <w:ind w:left="360" w:firstLine="0"/>
      </w:pPr>
      <w:rPr>
        <w:b w:val="0"/>
        <w:i w:val="0"/>
        <w:sz w:val="24"/>
        <w:szCs w:val="24"/>
      </w:rPr>
    </w:lvl>
    <w:lvl w:ilvl="1">
      <w:start w:val="1"/>
      <w:numFmt w:val="bullet"/>
      <w:lvlText w:val="●"/>
      <w:lvlJc w:val="left"/>
      <w:pPr>
        <w:ind w:left="792" w:firstLine="360"/>
      </w:pPr>
      <w:rPr>
        <w:rFonts w:ascii="Arial" w:eastAsia="Arial" w:hAnsi="Arial" w:cs="Arial"/>
      </w:rPr>
    </w:lvl>
    <w:lvl w:ilvl="2">
      <w:start w:val="1"/>
      <w:numFmt w:val="decimal"/>
      <w:lvlText w:val="%1.●.%3."/>
      <w:lvlJc w:val="left"/>
      <w:pPr>
        <w:ind w:left="1224" w:firstLine="720"/>
      </w:pPr>
    </w:lvl>
    <w:lvl w:ilvl="3">
      <w:start w:val="1"/>
      <w:numFmt w:val="decimal"/>
      <w:lvlText w:val="%1.●.%3.%4."/>
      <w:lvlJc w:val="left"/>
      <w:pPr>
        <w:ind w:left="1728" w:firstLine="1080"/>
      </w:pPr>
    </w:lvl>
    <w:lvl w:ilvl="4">
      <w:start w:val="1"/>
      <w:numFmt w:val="decimal"/>
      <w:lvlText w:val="%1.●.%3.%4.%5."/>
      <w:lvlJc w:val="left"/>
      <w:pPr>
        <w:ind w:left="2232" w:firstLine="1440"/>
      </w:pPr>
    </w:lvl>
    <w:lvl w:ilvl="5">
      <w:start w:val="1"/>
      <w:numFmt w:val="decimal"/>
      <w:lvlText w:val="%1.●.%3.%4.%5.%6."/>
      <w:lvlJc w:val="left"/>
      <w:pPr>
        <w:ind w:left="2736" w:firstLine="1800"/>
      </w:pPr>
    </w:lvl>
    <w:lvl w:ilvl="6">
      <w:start w:val="1"/>
      <w:numFmt w:val="decimal"/>
      <w:lvlText w:val="%1.●.%3.%4.%5.%6.%7."/>
      <w:lvlJc w:val="left"/>
      <w:pPr>
        <w:ind w:left="3240" w:firstLine="2160"/>
      </w:pPr>
    </w:lvl>
    <w:lvl w:ilvl="7">
      <w:start w:val="1"/>
      <w:numFmt w:val="decimal"/>
      <w:lvlText w:val="%1.●.%3.%4.%5.%6.%7.%8."/>
      <w:lvlJc w:val="left"/>
      <w:pPr>
        <w:ind w:left="3744" w:firstLine="2519"/>
      </w:pPr>
    </w:lvl>
    <w:lvl w:ilvl="8">
      <w:start w:val="1"/>
      <w:numFmt w:val="decimal"/>
      <w:lvlText w:val="%1.●.%3.%4.%5.%6.%7.%8.%9."/>
      <w:lvlJc w:val="left"/>
      <w:pPr>
        <w:ind w:left="4320" w:firstLine="2880"/>
      </w:pPr>
    </w:lvl>
  </w:abstractNum>
  <w:abstractNum w:abstractNumId="2">
    <w:nsid w:val="26C807B3"/>
    <w:multiLevelType w:val="hybridMultilevel"/>
    <w:tmpl w:val="06B48136"/>
    <w:lvl w:ilvl="0" w:tplc="E3ACC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F701721"/>
    <w:multiLevelType w:val="hybridMultilevel"/>
    <w:tmpl w:val="76FAB97A"/>
    <w:lvl w:ilvl="0" w:tplc="06369F3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E002DD"/>
    <w:multiLevelType w:val="hybridMultilevel"/>
    <w:tmpl w:val="FE2CA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E086E59"/>
    <w:multiLevelType w:val="hybridMultilevel"/>
    <w:tmpl w:val="3398D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8E27FA"/>
    <w:multiLevelType w:val="hybridMultilevel"/>
    <w:tmpl w:val="47C84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DBE"/>
    <w:rsid w:val="0000055D"/>
    <w:rsid w:val="00015EA0"/>
    <w:rsid w:val="000665EB"/>
    <w:rsid w:val="000705F4"/>
    <w:rsid w:val="000710D1"/>
    <w:rsid w:val="000A57C3"/>
    <w:rsid w:val="000A5839"/>
    <w:rsid w:val="000B1502"/>
    <w:rsid w:val="000D430F"/>
    <w:rsid w:val="00115C57"/>
    <w:rsid w:val="00140B68"/>
    <w:rsid w:val="001465E1"/>
    <w:rsid w:val="001841C4"/>
    <w:rsid w:val="001C60DA"/>
    <w:rsid w:val="001D61E4"/>
    <w:rsid w:val="001E6FC2"/>
    <w:rsid w:val="001F409D"/>
    <w:rsid w:val="002A2214"/>
    <w:rsid w:val="002B33B9"/>
    <w:rsid w:val="002D0593"/>
    <w:rsid w:val="002D1E30"/>
    <w:rsid w:val="002D72FD"/>
    <w:rsid w:val="002E0AF8"/>
    <w:rsid w:val="0030496A"/>
    <w:rsid w:val="00307160"/>
    <w:rsid w:val="0033584D"/>
    <w:rsid w:val="00354BCC"/>
    <w:rsid w:val="00361376"/>
    <w:rsid w:val="003C05BC"/>
    <w:rsid w:val="003D03BA"/>
    <w:rsid w:val="003E0215"/>
    <w:rsid w:val="004073B9"/>
    <w:rsid w:val="00422553"/>
    <w:rsid w:val="0046706F"/>
    <w:rsid w:val="0049619B"/>
    <w:rsid w:val="004A7E42"/>
    <w:rsid w:val="004C07E4"/>
    <w:rsid w:val="004F0910"/>
    <w:rsid w:val="005311AB"/>
    <w:rsid w:val="00590A1E"/>
    <w:rsid w:val="005A26C1"/>
    <w:rsid w:val="005B7C40"/>
    <w:rsid w:val="005D523E"/>
    <w:rsid w:val="005D6A74"/>
    <w:rsid w:val="006115D5"/>
    <w:rsid w:val="00613123"/>
    <w:rsid w:val="00643510"/>
    <w:rsid w:val="00650B54"/>
    <w:rsid w:val="00652533"/>
    <w:rsid w:val="006914B1"/>
    <w:rsid w:val="006A0EAF"/>
    <w:rsid w:val="006B0403"/>
    <w:rsid w:val="006D1B69"/>
    <w:rsid w:val="006F02ED"/>
    <w:rsid w:val="007278EB"/>
    <w:rsid w:val="00775580"/>
    <w:rsid w:val="007B2EC4"/>
    <w:rsid w:val="007C1473"/>
    <w:rsid w:val="007D53DA"/>
    <w:rsid w:val="007F1380"/>
    <w:rsid w:val="00882C67"/>
    <w:rsid w:val="00893C2E"/>
    <w:rsid w:val="008960FE"/>
    <w:rsid w:val="00897DA7"/>
    <w:rsid w:val="008B345C"/>
    <w:rsid w:val="008D5BF4"/>
    <w:rsid w:val="008F0BA4"/>
    <w:rsid w:val="0090604D"/>
    <w:rsid w:val="0091113A"/>
    <w:rsid w:val="009126AA"/>
    <w:rsid w:val="009349FB"/>
    <w:rsid w:val="009355F0"/>
    <w:rsid w:val="00944F27"/>
    <w:rsid w:val="0095219D"/>
    <w:rsid w:val="00996A14"/>
    <w:rsid w:val="009A6EDD"/>
    <w:rsid w:val="009C5DAE"/>
    <w:rsid w:val="009C7A52"/>
    <w:rsid w:val="009D05A2"/>
    <w:rsid w:val="009D679C"/>
    <w:rsid w:val="00A06EF5"/>
    <w:rsid w:val="00A87080"/>
    <w:rsid w:val="00A97796"/>
    <w:rsid w:val="00AE58DF"/>
    <w:rsid w:val="00B3205F"/>
    <w:rsid w:val="00B40083"/>
    <w:rsid w:val="00B40DBE"/>
    <w:rsid w:val="00B54734"/>
    <w:rsid w:val="00BA00FE"/>
    <w:rsid w:val="00BB2C98"/>
    <w:rsid w:val="00BD4A48"/>
    <w:rsid w:val="00BE4288"/>
    <w:rsid w:val="00C0283F"/>
    <w:rsid w:val="00C222CF"/>
    <w:rsid w:val="00C27EBF"/>
    <w:rsid w:val="00C45A77"/>
    <w:rsid w:val="00C64AEA"/>
    <w:rsid w:val="00C654E2"/>
    <w:rsid w:val="00C7051E"/>
    <w:rsid w:val="00CA0A47"/>
    <w:rsid w:val="00CA4C91"/>
    <w:rsid w:val="00CB723E"/>
    <w:rsid w:val="00CC7F70"/>
    <w:rsid w:val="00CE71FB"/>
    <w:rsid w:val="00CF223B"/>
    <w:rsid w:val="00D13E5A"/>
    <w:rsid w:val="00D27E0B"/>
    <w:rsid w:val="00D359CD"/>
    <w:rsid w:val="00D47DE7"/>
    <w:rsid w:val="00D55E14"/>
    <w:rsid w:val="00D57ACD"/>
    <w:rsid w:val="00D94629"/>
    <w:rsid w:val="00DA5B57"/>
    <w:rsid w:val="00DD363B"/>
    <w:rsid w:val="00E03379"/>
    <w:rsid w:val="00E16F23"/>
    <w:rsid w:val="00E519CD"/>
    <w:rsid w:val="00E857EE"/>
    <w:rsid w:val="00E91C0C"/>
    <w:rsid w:val="00EB0EF8"/>
    <w:rsid w:val="00EB18C9"/>
    <w:rsid w:val="00ED0537"/>
    <w:rsid w:val="00ED77E7"/>
    <w:rsid w:val="00EF72AA"/>
    <w:rsid w:val="00F037E9"/>
    <w:rsid w:val="00F37C01"/>
    <w:rsid w:val="00F833BA"/>
    <w:rsid w:val="00F9736D"/>
    <w:rsid w:val="00FA3B33"/>
    <w:rsid w:val="00FB4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904D02-3B2F-41D1-BFA0-FD7C639FF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531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1AB"/>
    <w:rPr>
      <w:rFonts w:ascii="Tahoma" w:hAnsi="Tahoma" w:cs="Tahoma"/>
      <w:sz w:val="16"/>
      <w:szCs w:val="16"/>
    </w:rPr>
  </w:style>
  <w:style w:type="paragraph" w:styleId="NoSpacing">
    <w:name w:val="No Spacing"/>
    <w:uiPriority w:val="1"/>
    <w:qFormat/>
    <w:rsid w:val="009D679C"/>
    <w:pPr>
      <w:spacing w:after="0" w:line="240" w:lineRule="auto"/>
    </w:pPr>
    <w:rPr>
      <w:rFonts w:asciiTheme="minorHAnsi" w:eastAsiaTheme="minorHAnsi" w:hAnsiTheme="minorHAnsi" w:cstheme="minorBidi"/>
      <w:color w:val="auto"/>
      <w:sz w:val="22"/>
      <w:szCs w:val="22"/>
    </w:rPr>
  </w:style>
  <w:style w:type="paragraph" w:styleId="ListParagraph">
    <w:name w:val="List Paragraph"/>
    <w:basedOn w:val="Normal"/>
    <w:uiPriority w:val="34"/>
    <w:qFormat/>
    <w:rsid w:val="007D53DA"/>
    <w:pPr>
      <w:ind w:left="720"/>
      <w:contextualSpacing/>
    </w:pPr>
  </w:style>
  <w:style w:type="character" w:styleId="Hyperlink">
    <w:name w:val="Hyperlink"/>
    <w:basedOn w:val="DefaultParagraphFont"/>
    <w:uiPriority w:val="99"/>
    <w:unhideWhenUsed/>
    <w:rsid w:val="002E0AF8"/>
    <w:rPr>
      <w:color w:val="0000FF" w:themeColor="hyperlink"/>
      <w:u w:val="single"/>
    </w:rPr>
  </w:style>
  <w:style w:type="table" w:styleId="TableGrid">
    <w:name w:val="Table Grid"/>
    <w:basedOn w:val="TableNormal"/>
    <w:uiPriority w:val="59"/>
    <w:rsid w:val="009A6EDD"/>
    <w:pPr>
      <w:spacing w:after="0" w:line="240" w:lineRule="auto"/>
    </w:pPr>
    <w:rPr>
      <w:rFonts w:ascii="Arial" w:eastAsia="Arial" w:hAnsi="Arial" w:cs="Arial"/>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A6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EDD"/>
  </w:style>
  <w:style w:type="paragraph" w:styleId="Footer">
    <w:name w:val="footer"/>
    <w:basedOn w:val="Normal"/>
    <w:link w:val="FooterChar"/>
    <w:uiPriority w:val="99"/>
    <w:unhideWhenUsed/>
    <w:rsid w:val="009A6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654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aprs.org/ande.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aprs.org/pcsat-2.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prs.org/pcsat.html" TargetMode="External"/><Relationship Id="rId20" Type="http://schemas.openxmlformats.org/officeDocument/2006/relationships/hyperlink" Target="http://aprs.org/psa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aprs.org/raf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39D75-C173-4D98-87C6-4240FE5D0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2306</Words>
  <Characters>13147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USNA</Company>
  <LinksUpToDate>false</LinksUpToDate>
  <CharactersWithSpaces>15423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Bruninga, Robert E CIV USNA Annapolis</dc:creator>
  <cp:lastModifiedBy>Bruninga, Robert E CIV USNA Annapolis</cp:lastModifiedBy>
  <cp:revision>3</cp:revision>
  <cp:lastPrinted>2016-04-11T22:38:00Z</cp:lastPrinted>
  <dcterms:created xsi:type="dcterms:W3CDTF">2016-06-30T19:52:00Z</dcterms:created>
  <dcterms:modified xsi:type="dcterms:W3CDTF">2016-07-01T18:06:00Z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366109338</vt:i4>
  </property>
</Properties>
</file>