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BD4A48" w:rsidRDefault="00B40083" w:rsidP="00ED0537">
      <w:pPr>
        <w:spacing w:after="0"/>
      </w:pPr>
      <w:r>
        <w:rPr>
          <w:b/>
        </w:rPr>
        <w:t>SAT</w:t>
      </w:r>
      <w:r w:rsidR="000710D1">
        <w:rPr>
          <w:b/>
        </w:rPr>
        <w:t xml:space="preserve">T4 </w:t>
      </w:r>
      <w:proofErr w:type="spellStart"/>
      <w:r w:rsidR="00515976">
        <w:rPr>
          <w:b/>
        </w:rPr>
        <w:t>Comms</w:t>
      </w:r>
      <w:proofErr w:type="spellEnd"/>
      <w:r w:rsidR="00515976">
        <w:rPr>
          <w:b/>
        </w:rPr>
        <w:t xml:space="preserve"> </w:t>
      </w:r>
      <w:r w:rsidR="000710D1">
        <w:rPr>
          <w:b/>
        </w:rPr>
        <w:t>Design Documentation.</w:t>
      </w:r>
      <w:r w:rsidR="000710D1">
        <w:rPr>
          <w:b/>
        </w:rPr>
        <w:tab/>
      </w:r>
      <w:r w:rsidR="000710D1" w:rsidRPr="001D61E4">
        <w:rPr>
          <w:b/>
          <w:color w:val="FF0000"/>
        </w:rPr>
        <w:tab/>
      </w:r>
      <w:r w:rsidR="001D61E4" w:rsidRPr="001D61E4">
        <w:rPr>
          <w:b/>
          <w:color w:val="FF0000"/>
        </w:rPr>
        <w:t>P</w:t>
      </w:r>
      <w:r w:rsidR="00D02EA4">
        <w:rPr>
          <w:b/>
          <w:color w:val="FF0000"/>
        </w:rPr>
        <w:t>SAT</w:t>
      </w:r>
      <w:r w:rsidR="000856A7">
        <w:rPr>
          <w:b/>
          <w:color w:val="FF0000"/>
        </w:rPr>
        <w:t>-</w:t>
      </w:r>
      <w:r w:rsidR="00D02EA4">
        <w:rPr>
          <w:b/>
          <w:color w:val="FF0000"/>
        </w:rPr>
        <w:t>1U</w:t>
      </w:r>
      <w:r w:rsidR="00882C67">
        <w:rPr>
          <w:b/>
        </w:rPr>
        <w:tab/>
      </w:r>
      <w:r w:rsidR="000856A7">
        <w:rPr>
          <w:color w:val="FF0000"/>
          <w:sz w:val="20"/>
          <w:szCs w:val="20"/>
        </w:rPr>
        <w:t>(rev y</w:t>
      </w:r>
      <w:r w:rsidR="00882C67" w:rsidRPr="006E49DB">
        <w:rPr>
          <w:color w:val="FF0000"/>
          <w:sz w:val="20"/>
          <w:szCs w:val="20"/>
        </w:rPr>
        <w:t>)</w:t>
      </w:r>
      <w:r w:rsidR="000710D1">
        <w:rPr>
          <w:b/>
        </w:rPr>
        <w:tab/>
      </w:r>
      <w:r w:rsidR="000710D1">
        <w:rPr>
          <w:b/>
        </w:rPr>
        <w:tab/>
      </w:r>
      <w:r w:rsidR="000856A7">
        <w:rPr>
          <w:color w:val="FF0000"/>
        </w:rPr>
        <w:t>21 Apr 2020</w:t>
      </w:r>
    </w:p>
    <w:p w:rsidR="00ED0537" w:rsidRDefault="00ED0537" w:rsidP="000710D1">
      <w:pPr>
        <w:rPr>
          <w:sz w:val="20"/>
          <w:szCs w:val="20"/>
        </w:rPr>
      </w:pPr>
      <w:r w:rsidRPr="00ED0537">
        <w:rPr>
          <w:sz w:val="20"/>
          <w:szCs w:val="20"/>
        </w:rPr>
        <w:t>Bob Bruninga, WB4APR</w:t>
      </w:r>
    </w:p>
    <w:p w:rsidR="000856A7" w:rsidRDefault="000856A7" w:rsidP="00481139">
      <w:pPr>
        <w:spacing w:after="0"/>
        <w:rPr>
          <w:color w:val="FF0000"/>
          <w:sz w:val="20"/>
          <w:szCs w:val="20"/>
        </w:rPr>
      </w:pPr>
      <w:r>
        <w:rPr>
          <w:color w:val="FF0000"/>
          <w:sz w:val="20"/>
          <w:szCs w:val="20"/>
        </w:rPr>
        <w:t xml:space="preserve">Rev y 21 Aug 2020 </w:t>
      </w:r>
      <w:proofErr w:type="gramStart"/>
      <w:r>
        <w:rPr>
          <w:color w:val="FF0000"/>
          <w:sz w:val="20"/>
          <w:szCs w:val="20"/>
        </w:rPr>
        <w:t>Clarified</w:t>
      </w:r>
      <w:proofErr w:type="gramEnd"/>
      <w:r>
        <w:rPr>
          <w:color w:val="FF0000"/>
          <w:sz w:val="20"/>
          <w:szCs w:val="20"/>
        </w:rPr>
        <w:t xml:space="preserve"> all the Voltage Options</w:t>
      </w:r>
    </w:p>
    <w:p w:rsidR="00A06114" w:rsidRPr="000856A7" w:rsidRDefault="00D02EA4" w:rsidP="00481139">
      <w:pPr>
        <w:spacing w:after="0"/>
        <w:rPr>
          <w:color w:val="0070C0"/>
          <w:sz w:val="20"/>
          <w:szCs w:val="20"/>
        </w:rPr>
      </w:pPr>
      <w:r w:rsidRPr="000856A7">
        <w:rPr>
          <w:color w:val="0070C0"/>
          <w:sz w:val="20"/>
          <w:szCs w:val="20"/>
        </w:rPr>
        <w:t xml:space="preserve">Rev </w:t>
      </w:r>
      <w:proofErr w:type="gramStart"/>
      <w:r w:rsidRPr="000856A7">
        <w:rPr>
          <w:color w:val="0070C0"/>
          <w:sz w:val="20"/>
          <w:szCs w:val="20"/>
        </w:rPr>
        <w:t xml:space="preserve">x  </w:t>
      </w:r>
      <w:r w:rsidR="00A06114" w:rsidRPr="000856A7">
        <w:rPr>
          <w:color w:val="0070C0"/>
          <w:sz w:val="20"/>
          <w:szCs w:val="20"/>
        </w:rPr>
        <w:t>5</w:t>
      </w:r>
      <w:proofErr w:type="gramEnd"/>
      <w:r w:rsidR="00A06114" w:rsidRPr="000856A7">
        <w:rPr>
          <w:color w:val="0070C0"/>
          <w:sz w:val="20"/>
          <w:szCs w:val="20"/>
        </w:rPr>
        <w:t xml:space="preserve"> Aug 2019, updated to PSAT1U version</w:t>
      </w:r>
      <w:r w:rsidR="007017BA" w:rsidRPr="000856A7">
        <w:rPr>
          <w:color w:val="0070C0"/>
          <w:sz w:val="20"/>
          <w:szCs w:val="20"/>
        </w:rPr>
        <w:t xml:space="preserve">  [</w:t>
      </w:r>
      <w:r w:rsidR="00C9725D" w:rsidRPr="000856A7">
        <w:rPr>
          <w:color w:val="0070C0"/>
          <w:sz w:val="20"/>
          <w:szCs w:val="20"/>
        </w:rPr>
        <w:t>and</w:t>
      </w:r>
      <w:r w:rsidR="007017BA" w:rsidRPr="000856A7">
        <w:rPr>
          <w:color w:val="0070C0"/>
          <w:sz w:val="20"/>
          <w:szCs w:val="20"/>
        </w:rPr>
        <w:t xml:space="preserve"> revers</w:t>
      </w:r>
      <w:r w:rsidR="00C9725D" w:rsidRPr="000856A7">
        <w:rPr>
          <w:color w:val="0070C0"/>
          <w:sz w:val="20"/>
          <w:szCs w:val="20"/>
        </w:rPr>
        <w:t>ed B</w:t>
      </w:r>
      <w:r w:rsidR="007017BA" w:rsidRPr="000856A7">
        <w:rPr>
          <w:color w:val="0070C0"/>
          <w:sz w:val="20"/>
          <w:szCs w:val="20"/>
        </w:rPr>
        <w:t>ANK0 and BANK1 logic</w:t>
      </w:r>
      <w:r w:rsidR="00C9725D" w:rsidRPr="000856A7">
        <w:rPr>
          <w:color w:val="0070C0"/>
          <w:sz w:val="20"/>
          <w:szCs w:val="20"/>
        </w:rPr>
        <w:t xml:space="preserve"> to true</w:t>
      </w:r>
      <w:r w:rsidR="007017BA" w:rsidRPr="000856A7">
        <w:rPr>
          <w:color w:val="0070C0"/>
          <w:sz w:val="20"/>
          <w:szCs w:val="20"/>
        </w:rPr>
        <w:t>]</w:t>
      </w:r>
    </w:p>
    <w:p w:rsidR="00CE6F8C" w:rsidRPr="000856A7" w:rsidRDefault="00D02EA4" w:rsidP="00481139">
      <w:pPr>
        <w:spacing w:after="0"/>
        <w:rPr>
          <w:color w:val="0070C0"/>
          <w:sz w:val="20"/>
          <w:szCs w:val="20"/>
        </w:rPr>
      </w:pPr>
      <w:r w:rsidRPr="000856A7">
        <w:rPr>
          <w:color w:val="0070C0"/>
          <w:sz w:val="20"/>
          <w:szCs w:val="20"/>
        </w:rPr>
        <w:t xml:space="preserve">Rev u </w:t>
      </w:r>
      <w:r w:rsidR="00CE6F8C" w:rsidRPr="000856A7">
        <w:rPr>
          <w:color w:val="0070C0"/>
          <w:sz w:val="20"/>
          <w:szCs w:val="20"/>
        </w:rPr>
        <w:t xml:space="preserve">29 Nov </w:t>
      </w:r>
      <w:r w:rsidRPr="000856A7">
        <w:rPr>
          <w:color w:val="0070C0"/>
          <w:sz w:val="20"/>
          <w:szCs w:val="20"/>
        </w:rPr>
        <w:t xml:space="preserve">2018 </w:t>
      </w:r>
      <w:r w:rsidR="00CE6F8C" w:rsidRPr="000856A7">
        <w:rPr>
          <w:color w:val="0070C0"/>
          <w:sz w:val="20"/>
          <w:szCs w:val="20"/>
        </w:rPr>
        <w:t xml:space="preserve">added photo of bottom of PCB board and needed 0.01 </w:t>
      </w:r>
      <w:proofErr w:type="spellStart"/>
      <w:r w:rsidR="00CE6F8C" w:rsidRPr="000856A7">
        <w:rPr>
          <w:color w:val="0070C0"/>
          <w:sz w:val="20"/>
          <w:szCs w:val="20"/>
        </w:rPr>
        <w:t>uF</w:t>
      </w:r>
      <w:proofErr w:type="spellEnd"/>
      <w:r w:rsidR="00CE6F8C" w:rsidRPr="000856A7">
        <w:rPr>
          <w:color w:val="0070C0"/>
          <w:sz w:val="20"/>
          <w:szCs w:val="20"/>
        </w:rPr>
        <w:t xml:space="preserve"> TXD filter capacitor.</w:t>
      </w:r>
    </w:p>
    <w:p w:rsidR="00AC593B" w:rsidRPr="000856A7" w:rsidRDefault="00AC593B" w:rsidP="00481139">
      <w:pPr>
        <w:spacing w:after="0"/>
        <w:rPr>
          <w:color w:val="0070C0"/>
          <w:sz w:val="20"/>
          <w:szCs w:val="20"/>
        </w:rPr>
      </w:pPr>
      <w:r w:rsidRPr="000856A7">
        <w:rPr>
          <w:color w:val="0070C0"/>
          <w:sz w:val="20"/>
          <w:szCs w:val="20"/>
        </w:rPr>
        <w:t>Rev s 8 Nov 2018   added H1-16 data select driver of UHF PA to the schematic</w:t>
      </w:r>
    </w:p>
    <w:p w:rsidR="0086498F" w:rsidRPr="00ED0537" w:rsidRDefault="0086498F" w:rsidP="00481139">
      <w:pPr>
        <w:spacing w:after="0"/>
        <w:rPr>
          <w:sz w:val="20"/>
          <w:szCs w:val="20"/>
        </w:rPr>
      </w:pPr>
      <w:r>
        <w:rPr>
          <w:sz w:val="20"/>
          <w:szCs w:val="20"/>
        </w:rPr>
        <w:t xml:space="preserve">Rev p 21 </w:t>
      </w:r>
      <w:proofErr w:type="gramStart"/>
      <w:r>
        <w:rPr>
          <w:sz w:val="20"/>
          <w:szCs w:val="20"/>
        </w:rPr>
        <w:t>July  2017</w:t>
      </w:r>
      <w:proofErr w:type="gramEnd"/>
      <w:r>
        <w:rPr>
          <w:sz w:val="20"/>
          <w:szCs w:val="20"/>
        </w:rPr>
        <w:t xml:space="preserve"> Added HIPWR command to docs</w:t>
      </w:r>
    </w:p>
    <w:p w:rsidR="006E49DB" w:rsidRPr="00481139" w:rsidRDefault="006E49DB" w:rsidP="00481139">
      <w:pPr>
        <w:spacing w:after="0"/>
        <w:rPr>
          <w:color w:val="auto"/>
        </w:rPr>
      </w:pPr>
      <w:r w:rsidRPr="00481139">
        <w:rPr>
          <w:color w:val="auto"/>
        </w:rPr>
        <w:t>Rev o 3 May 2017 Updates LEDS and power budget.  May need much more from USNAP1</w:t>
      </w:r>
    </w:p>
    <w:p w:rsidR="005C5896" w:rsidRPr="00481139" w:rsidRDefault="005C5896" w:rsidP="00481139">
      <w:pPr>
        <w:spacing w:after="0"/>
        <w:rPr>
          <w:color w:val="auto"/>
        </w:rPr>
      </w:pPr>
      <w:r w:rsidRPr="00481139">
        <w:rPr>
          <w:color w:val="auto"/>
        </w:rPr>
        <w:t>Rev n 7 Mar 2016 brings docs current with latest REV 3 board order</w:t>
      </w:r>
    </w:p>
    <w:p w:rsidR="00481139" w:rsidRPr="006E49DB" w:rsidRDefault="00481139" w:rsidP="00481139">
      <w:pPr>
        <w:spacing w:after="0"/>
        <w:rPr>
          <w:color w:val="002060"/>
        </w:rPr>
      </w:pPr>
    </w:p>
    <w:p w:rsidR="004A7E42" w:rsidRDefault="00C27EBF" w:rsidP="005B0A6D">
      <w:pPr>
        <w:spacing w:line="240" w:lineRule="auto"/>
      </w:pPr>
      <w:r>
        <w:rPr>
          <w:noProof/>
        </w:rPr>
        <w:drawing>
          <wp:anchor distT="0" distB="0" distL="114300" distR="114300" simplePos="0" relativeHeight="251672576" behindDoc="0" locked="0" layoutInCell="1" allowOverlap="1" wp14:anchorId="306B168F" wp14:editId="174D4ABC">
            <wp:simplePos x="0" y="0"/>
            <wp:positionH relativeFrom="column">
              <wp:posOffset>2887980</wp:posOffset>
            </wp:positionH>
            <wp:positionV relativeFrom="paragraph">
              <wp:posOffset>71755</wp:posOffset>
            </wp:positionV>
            <wp:extent cx="2995930" cy="268795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T4-003x.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5930" cy="2687955"/>
                    </a:xfrm>
                    <a:prstGeom prst="rect">
                      <a:avLst/>
                    </a:prstGeom>
                  </pic:spPr>
                </pic:pic>
              </a:graphicData>
            </a:graphic>
            <wp14:sizeRelH relativeFrom="page">
              <wp14:pctWidth>0</wp14:pctWidth>
            </wp14:sizeRelH>
            <wp14:sizeRelV relativeFrom="page">
              <wp14:pctHeight>0</wp14:pctHeight>
            </wp14:sizeRelV>
          </wp:anchor>
        </w:drawing>
      </w:r>
      <w:r w:rsidR="00D47DE7">
        <w:t>The design goal of</w:t>
      </w:r>
      <w:r w:rsidR="00CA4C91">
        <w:t xml:space="preserve"> the SAT</w:t>
      </w:r>
      <w:r w:rsidR="004A7E42">
        <w:t xml:space="preserve">T4 board is to </w:t>
      </w:r>
      <w:r w:rsidR="00BB2C98">
        <w:t>b</w:t>
      </w:r>
      <w:r w:rsidR="004A7E42">
        <w:t>e a low cost AX.25 and APRS compatible Cubesat comm</w:t>
      </w:r>
      <w:r w:rsidR="00BB2C98">
        <w:t>s</w:t>
      </w:r>
      <w:r w:rsidR="004A7E42">
        <w:t xml:space="preserve"> board</w:t>
      </w:r>
      <w:r w:rsidR="005311AB">
        <w:t xml:space="preserve"> </w:t>
      </w:r>
      <w:r w:rsidR="00BB2C98">
        <w:t>for telemetry, command, and control and</w:t>
      </w:r>
      <w:r w:rsidR="004A7E42">
        <w:t xml:space="preserve"> to encourage Amateur Radio missions on student cubesats compatible with the worldwide network of volunteer ground stations.  The </w:t>
      </w:r>
      <w:proofErr w:type="spellStart"/>
      <w:r w:rsidR="004A7E42">
        <w:t>comm</w:t>
      </w:r>
      <w:proofErr w:type="spellEnd"/>
      <w:r w:rsidR="004A7E42">
        <w:t xml:space="preserve"> board usually works on 145.825 MHz half duplex at 1200 baud to provide this co</w:t>
      </w:r>
      <w:r w:rsidR="00BB2C98">
        <w:t xml:space="preserve">mpatibility with the APRS </w:t>
      </w:r>
      <w:r w:rsidR="005C5896">
        <w:t xml:space="preserve">global </w:t>
      </w:r>
      <w:r w:rsidR="00BB2C98">
        <w:t>networ</w:t>
      </w:r>
      <w:r w:rsidR="004A7E42">
        <w:t>k while also providing for command uplinks and telemetry downlinks</w:t>
      </w:r>
      <w:r w:rsidR="004A7E42" w:rsidRPr="00D02EA4">
        <w:rPr>
          <w:color w:val="FF0000"/>
        </w:rPr>
        <w:t xml:space="preserve">.  </w:t>
      </w:r>
      <w:r w:rsidR="00D02EA4" w:rsidRPr="00D02EA4">
        <w:rPr>
          <w:color w:val="FF0000"/>
        </w:rPr>
        <w:t xml:space="preserve">[It </w:t>
      </w:r>
      <w:proofErr w:type="gramStart"/>
      <w:r w:rsidR="00D02EA4" w:rsidRPr="00D02EA4">
        <w:rPr>
          <w:color w:val="FF0000"/>
        </w:rPr>
        <w:t>can also be tested</w:t>
      </w:r>
      <w:proofErr w:type="gramEnd"/>
      <w:r w:rsidR="00D02EA4" w:rsidRPr="00D02EA4">
        <w:rPr>
          <w:color w:val="FF0000"/>
        </w:rPr>
        <w:t xml:space="preserve"> on the 144.39 MHz terrestrial network with an outside antenna.  Packets there </w:t>
      </w:r>
      <w:proofErr w:type="gramStart"/>
      <w:r w:rsidR="00D02EA4" w:rsidRPr="00D02EA4">
        <w:rPr>
          <w:color w:val="FF0000"/>
        </w:rPr>
        <w:t>will be captured</w:t>
      </w:r>
      <w:proofErr w:type="gramEnd"/>
      <w:r w:rsidR="00D02EA4" w:rsidRPr="00D02EA4">
        <w:rPr>
          <w:color w:val="FF0000"/>
        </w:rPr>
        <w:t xml:space="preserve"> into the APRS.fi web page.]  </w:t>
      </w:r>
      <w:r w:rsidR="004A7E42">
        <w:t>This board also adds a</w:t>
      </w:r>
      <w:r w:rsidR="00D02EA4">
        <w:t>n optional</w:t>
      </w:r>
      <w:r w:rsidR="004A7E42">
        <w:t xml:space="preserve"> </w:t>
      </w:r>
      <w:r w:rsidR="00E857EE">
        <w:t>CAN</w:t>
      </w:r>
      <w:r w:rsidR="004A7E42">
        <w:t xml:space="preserve">SAT </w:t>
      </w:r>
      <w:proofErr w:type="gramStart"/>
      <w:r w:rsidR="004A7E42">
        <w:t>9600 baud</w:t>
      </w:r>
      <w:proofErr w:type="gramEnd"/>
      <w:r w:rsidR="004A7E42">
        <w:t xml:space="preserve"> UHF downlink for higher data rate </w:t>
      </w:r>
      <w:r w:rsidR="00BB2C98">
        <w:t>downlinks.</w:t>
      </w:r>
    </w:p>
    <w:p w:rsidR="00D02EA4" w:rsidRDefault="005C5896" w:rsidP="005B0A6D">
      <w:pPr>
        <w:spacing w:line="240" w:lineRule="auto"/>
        <w:rPr>
          <w:noProof/>
        </w:rPr>
      </w:pPr>
      <w:r w:rsidRPr="00481139">
        <w:rPr>
          <w:b/>
          <w:color w:val="auto"/>
        </w:rPr>
        <w:t>The board fits the cubesat-104 Bus standard.</w:t>
      </w:r>
      <w:r w:rsidR="00D02EA4" w:rsidRPr="00D02EA4">
        <w:rPr>
          <w:noProof/>
        </w:rPr>
        <w:t xml:space="preserve"> </w:t>
      </w:r>
    </w:p>
    <w:p w:rsidR="005C5896" w:rsidRPr="00481139" w:rsidRDefault="00D02EA4" w:rsidP="00D02EA4">
      <w:pPr>
        <w:spacing w:line="240" w:lineRule="auto"/>
        <w:jc w:val="center"/>
        <w:rPr>
          <w:b/>
          <w:color w:val="auto"/>
        </w:rPr>
      </w:pPr>
      <w:r>
        <w:rPr>
          <w:noProof/>
        </w:rPr>
        <w:drawing>
          <wp:inline distT="0" distB="0" distL="0" distR="0" wp14:anchorId="6D834A06" wp14:editId="60BBB74C">
            <wp:extent cx="4532243" cy="2183307"/>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Csat-2-conops-a.png"/>
                    <pic:cNvPicPr/>
                  </pic:nvPicPr>
                  <pic:blipFill>
                    <a:blip r:embed="rId9">
                      <a:extLst>
                        <a:ext uri="{28A0092B-C50C-407E-A947-70E740481C1C}">
                          <a14:useLocalDpi xmlns:a14="http://schemas.microsoft.com/office/drawing/2010/main" val="0"/>
                        </a:ext>
                      </a:extLst>
                    </a:blip>
                    <a:stretch>
                      <a:fillRect/>
                    </a:stretch>
                  </pic:blipFill>
                  <pic:spPr>
                    <a:xfrm>
                      <a:off x="0" y="0"/>
                      <a:ext cx="4565985" cy="2199561"/>
                    </a:xfrm>
                    <a:prstGeom prst="rect">
                      <a:avLst/>
                    </a:prstGeom>
                  </pic:spPr>
                </pic:pic>
              </a:graphicData>
            </a:graphic>
          </wp:inline>
        </w:drawing>
      </w:r>
    </w:p>
    <w:p w:rsidR="004A7E42" w:rsidRDefault="00D13E5A" w:rsidP="005B0A6D">
      <w:pPr>
        <w:spacing w:line="240" w:lineRule="auto"/>
        <w:rPr>
          <w:color w:val="FF0000"/>
        </w:rPr>
      </w:pPr>
      <w:r w:rsidRPr="00D13E5A">
        <w:rPr>
          <w:b/>
        </w:rPr>
        <w:t>The APRS mission</w:t>
      </w:r>
      <w:r w:rsidR="00E16F23">
        <w:t xml:space="preserve"> </w:t>
      </w:r>
      <w:r w:rsidR="002E0AF8">
        <w:t>extend</w:t>
      </w:r>
      <w:r>
        <w:t>s</w:t>
      </w:r>
      <w:r w:rsidR="002E0AF8">
        <w:t xml:space="preserve"> the ongoing AX.25 packet radio space relay network pioneered by the US Naval Academy (USNA) since PCSAT-1 in 2001[1] and subsequent spacecraft [2] [3] [4] </w:t>
      </w:r>
      <w:r w:rsidR="002E0AF8">
        <w:lastRenderedPageBreak/>
        <w:t>[5]</w:t>
      </w:r>
      <w:r w:rsidR="000A57C3">
        <w:t>. The</w:t>
      </w:r>
      <w:r w:rsidR="002E0AF8">
        <w:t xml:space="preserve">se satellites are </w:t>
      </w:r>
      <w:r w:rsidR="00D47DE7">
        <w:t>vital</w:t>
      </w:r>
      <w:r w:rsidR="002E0AF8">
        <w:t xml:space="preserve"> in the</w:t>
      </w:r>
      <w:r w:rsidR="005311AB">
        <w:t xml:space="preserve"> amateur </w:t>
      </w:r>
      <w:r w:rsidR="002E0AF8">
        <w:t>satellite</w:t>
      </w:r>
      <w:r w:rsidR="005311AB">
        <w:t xml:space="preserve"> service</w:t>
      </w:r>
      <w:r w:rsidR="002E0AF8">
        <w:t xml:space="preserve"> to prov</w:t>
      </w:r>
      <w:r w:rsidR="00D47DE7">
        <w:t>i</w:t>
      </w:r>
      <w:r w:rsidR="002E0AF8">
        <w:t>de a remote date relay for student and amateur experimenters around the world.  This mission also</w:t>
      </w:r>
      <w:r w:rsidR="005311AB">
        <w:t xml:space="preserve"> encourage</w:t>
      </w:r>
      <w:r w:rsidR="002E0AF8">
        <w:t>s</w:t>
      </w:r>
      <w:r w:rsidR="005311AB">
        <w:t xml:space="preserve"> young </w:t>
      </w:r>
      <w:r w:rsidR="005311AB" w:rsidRPr="00481139">
        <w:rPr>
          <w:color w:val="auto"/>
        </w:rPr>
        <w:t>people to participate in STEM related education</w:t>
      </w:r>
      <w:r w:rsidR="007C1473" w:rsidRPr="00481139">
        <w:rPr>
          <w:color w:val="auto"/>
        </w:rPr>
        <w:t xml:space="preserve"> with hands-on access to satellites</w:t>
      </w:r>
      <w:r w:rsidR="00BB2C98" w:rsidRPr="00481139">
        <w:rPr>
          <w:color w:val="auto"/>
        </w:rPr>
        <w:t xml:space="preserve"> that </w:t>
      </w:r>
      <w:r w:rsidR="005C5896" w:rsidRPr="00481139">
        <w:rPr>
          <w:color w:val="auto"/>
        </w:rPr>
        <w:t>others</w:t>
      </w:r>
      <w:r w:rsidR="00BB2C98" w:rsidRPr="00481139">
        <w:rPr>
          <w:color w:val="auto"/>
        </w:rPr>
        <w:t xml:space="preserve"> can use</w:t>
      </w:r>
      <w:r w:rsidR="005C5896" w:rsidRPr="00481139">
        <w:rPr>
          <w:color w:val="auto"/>
        </w:rPr>
        <w:t xml:space="preserve"> and fit within the rules of the Amateur Satellite Service</w:t>
      </w:r>
      <w:r w:rsidR="005311AB" w:rsidRPr="00D02EA4">
        <w:rPr>
          <w:color w:val="FF0000"/>
        </w:rPr>
        <w:t>.</w:t>
      </w:r>
      <w:r w:rsidR="005311AB" w:rsidRPr="00D02EA4">
        <w:rPr>
          <w:b/>
          <w:color w:val="FF0000"/>
        </w:rPr>
        <w:t xml:space="preserve"> </w:t>
      </w:r>
      <w:r w:rsidR="00753C8E" w:rsidRPr="00D02EA4">
        <w:rPr>
          <w:b/>
          <w:color w:val="FF0000"/>
        </w:rPr>
        <w:t xml:space="preserve"> </w:t>
      </w:r>
      <w:r w:rsidR="00D02EA4" w:rsidRPr="00D02EA4">
        <w:rPr>
          <w:color w:val="FF0000"/>
        </w:rPr>
        <w:t xml:space="preserve">The live data is visible on the links summarized on the USNA satellite downlink page:  </w:t>
      </w:r>
      <w:hyperlink r:id="rId10" w:history="1">
        <w:r w:rsidR="000856A7" w:rsidRPr="007321C1">
          <w:rPr>
            <w:rStyle w:val="Hyperlink"/>
          </w:rPr>
          <w:t>http://aprs.org/sats.html</w:t>
        </w:r>
      </w:hyperlink>
    </w:p>
    <w:p w:rsidR="000856A7" w:rsidRDefault="000856A7" w:rsidP="005B0A6D">
      <w:pPr>
        <w:spacing w:line="240" w:lineRule="auto"/>
        <w:rPr>
          <w:color w:val="FF0000"/>
        </w:rPr>
      </w:pPr>
      <w:r w:rsidRPr="007E6FCB">
        <w:rPr>
          <w:b/>
          <w:color w:val="FF0000"/>
        </w:rPr>
        <w:t>Power Options:</w:t>
      </w:r>
      <w:r>
        <w:rPr>
          <w:color w:val="FF0000"/>
        </w:rPr>
        <w:t xml:space="preserve">  There have been so many different uses of the SATT4 and battery boards that extreme caution </w:t>
      </w:r>
      <w:proofErr w:type="gramStart"/>
      <w:r>
        <w:rPr>
          <w:color w:val="FF0000"/>
        </w:rPr>
        <w:t>should be taken</w:t>
      </w:r>
      <w:proofErr w:type="gramEnd"/>
      <w:r>
        <w:rPr>
          <w:color w:val="FF0000"/>
        </w:rPr>
        <w:t xml:space="preserve"> on each individual card power arrangement.  </w:t>
      </w:r>
      <w:proofErr w:type="gramStart"/>
      <w:r>
        <w:rPr>
          <w:color w:val="FF0000"/>
        </w:rPr>
        <w:t>Originally</w:t>
      </w:r>
      <w:proofErr w:type="gramEnd"/>
      <w:r>
        <w:rPr>
          <w:color w:val="FF0000"/>
        </w:rPr>
        <w:t xml:space="preserve"> the system was designed for a 6-7 volt 1.5U </w:t>
      </w:r>
      <w:proofErr w:type="spellStart"/>
      <w:r>
        <w:rPr>
          <w:color w:val="FF0000"/>
        </w:rPr>
        <w:t>cubesat</w:t>
      </w:r>
      <w:proofErr w:type="spellEnd"/>
      <w:r>
        <w:rPr>
          <w:color w:val="FF0000"/>
        </w:rPr>
        <w:t xml:space="preserve"> with three 2.4v solar cells per side matched with five </w:t>
      </w:r>
      <w:proofErr w:type="spellStart"/>
      <w:r>
        <w:rPr>
          <w:color w:val="FF0000"/>
        </w:rPr>
        <w:t>NiCd’s</w:t>
      </w:r>
      <w:proofErr w:type="spellEnd"/>
      <w:r>
        <w:rPr>
          <w:color w:val="FF0000"/>
        </w:rPr>
        <w:t xml:space="preserve"> for a simple passive charging system requiring no active components.  The battery board provided 6-7 volts and the individual boards had 5v regulators.  Then the system was re-designed for a 1U system with two solar cells and </w:t>
      </w:r>
      <w:proofErr w:type="gramStart"/>
      <w:r>
        <w:rPr>
          <w:color w:val="FF0000"/>
        </w:rPr>
        <w:t>3</w:t>
      </w:r>
      <w:proofErr w:type="gramEnd"/>
      <w:r>
        <w:rPr>
          <w:color w:val="FF0000"/>
        </w:rPr>
        <w:t xml:space="preserve"> </w:t>
      </w:r>
      <w:proofErr w:type="spellStart"/>
      <w:r>
        <w:rPr>
          <w:color w:val="FF0000"/>
        </w:rPr>
        <w:t>NiCd’s</w:t>
      </w:r>
      <w:proofErr w:type="spellEnd"/>
      <w:r>
        <w:rPr>
          <w:color w:val="FF0000"/>
        </w:rPr>
        <w:t xml:space="preserve"> for a 3.6-4.2 battery system which required a boost-up 5v regulator on the battery board.  Then the SATT4 was wired to run directly on the 5v including the watchdog timer. </w:t>
      </w:r>
      <w:r w:rsidR="007E6FCB">
        <w:rPr>
          <w:color w:val="FF0000"/>
        </w:rPr>
        <w:t>KNOW your board and do not Mix and Match.</w:t>
      </w:r>
    </w:p>
    <w:p w:rsidR="000856A7" w:rsidRPr="00D02EA4" w:rsidRDefault="007E6FCB" w:rsidP="005B0A6D">
      <w:pPr>
        <w:spacing w:line="240" w:lineRule="auto"/>
        <w:rPr>
          <w:b/>
        </w:rPr>
      </w:pPr>
      <w:r w:rsidRPr="007E6FCB">
        <w:rPr>
          <w:b/>
          <w:color w:val="FF0000"/>
        </w:rPr>
        <w:t>PSAT 1.5U:</w:t>
      </w:r>
      <w:r>
        <w:rPr>
          <w:color w:val="FF0000"/>
        </w:rPr>
        <w:t xml:space="preserve">  </w:t>
      </w:r>
      <w:r w:rsidR="000856A7">
        <w:rPr>
          <w:color w:val="FF0000"/>
        </w:rPr>
        <w:t xml:space="preserve">For future projects we have gone back to a 1.5U </w:t>
      </w:r>
      <w:proofErr w:type="spellStart"/>
      <w:r w:rsidR="000856A7">
        <w:rPr>
          <w:color w:val="FF0000"/>
        </w:rPr>
        <w:t>cubesat</w:t>
      </w:r>
      <w:proofErr w:type="spellEnd"/>
      <w:r w:rsidR="000856A7">
        <w:rPr>
          <w:color w:val="FF0000"/>
        </w:rPr>
        <w:t xml:space="preserve"> and redesigned all the boards to work on only that </w:t>
      </w:r>
      <w:r>
        <w:rPr>
          <w:color w:val="FF0000"/>
        </w:rPr>
        <w:t xml:space="preserve">6-7 V </w:t>
      </w:r>
      <w:r w:rsidR="000856A7">
        <w:rPr>
          <w:color w:val="FF0000"/>
        </w:rPr>
        <w:t>voltage and to remove all the confusing traces and pads that are not applicable.</w:t>
      </w:r>
      <w:r>
        <w:rPr>
          <w:color w:val="FF0000"/>
        </w:rPr>
        <w:t xml:space="preserve">  This also involved total redesign of ADCS with new current sensors since the MAX chip is no longer available.</w:t>
      </w:r>
    </w:p>
    <w:p w:rsidR="00643510" w:rsidRDefault="00ED0537" w:rsidP="005B0A6D">
      <w:pPr>
        <w:spacing w:line="240" w:lineRule="auto"/>
        <w:contextualSpacing/>
      </w:pPr>
      <w:r>
        <w:rPr>
          <w:b/>
        </w:rPr>
        <w:t xml:space="preserve">SATT4 Specifications: </w:t>
      </w:r>
      <w:r w:rsidR="00643510">
        <w:t>The SATT4 board</w:t>
      </w:r>
      <w:r w:rsidR="00E857EE">
        <w:t>’s VHF capability</w:t>
      </w:r>
      <w:r w:rsidR="00643510">
        <w:t xml:space="preserve"> is a</w:t>
      </w:r>
      <w:r w:rsidR="005C5896">
        <w:t xml:space="preserve"> </w:t>
      </w:r>
      <w:proofErr w:type="gramStart"/>
      <w:r w:rsidR="005C5896">
        <w:t>2</w:t>
      </w:r>
      <w:r w:rsidR="00643510">
        <w:t xml:space="preserve"> Watt</w:t>
      </w:r>
      <w:proofErr w:type="gramEnd"/>
      <w:r w:rsidR="00643510">
        <w:t xml:space="preserve"> APRS transceiver capable of operating in the 2 meter amateur radio band. The board’s capabilities include the following: </w:t>
      </w:r>
    </w:p>
    <w:p w:rsidR="00E13E3C" w:rsidRPr="00481139" w:rsidRDefault="00E13E3C" w:rsidP="005B0A6D">
      <w:pPr>
        <w:pStyle w:val="ListParagraph"/>
        <w:numPr>
          <w:ilvl w:val="0"/>
          <w:numId w:val="3"/>
        </w:numPr>
        <w:spacing w:line="240" w:lineRule="auto"/>
        <w:rPr>
          <w:color w:val="auto"/>
        </w:rPr>
      </w:pPr>
      <w:r w:rsidRPr="00481139">
        <w:rPr>
          <w:color w:val="auto"/>
        </w:rPr>
        <w:t xml:space="preserve">Design Operation from a </w:t>
      </w:r>
      <w:proofErr w:type="gramStart"/>
      <w:r w:rsidRPr="00481139">
        <w:rPr>
          <w:color w:val="auto"/>
        </w:rPr>
        <w:t>7 volt</w:t>
      </w:r>
      <w:proofErr w:type="gramEnd"/>
      <w:r w:rsidRPr="00481139">
        <w:rPr>
          <w:color w:val="auto"/>
        </w:rPr>
        <w:t xml:space="preserve"> bus up to 12 volts max.</w:t>
      </w:r>
      <w:r w:rsidR="00D02EA4">
        <w:rPr>
          <w:color w:val="auto"/>
        </w:rPr>
        <w:t xml:space="preserve"> [5v for the PSAT1U]</w:t>
      </w:r>
    </w:p>
    <w:p w:rsidR="00ED0537" w:rsidRPr="00481139" w:rsidRDefault="00ED0537" w:rsidP="005B0A6D">
      <w:pPr>
        <w:pStyle w:val="ListParagraph"/>
        <w:numPr>
          <w:ilvl w:val="0"/>
          <w:numId w:val="3"/>
        </w:numPr>
        <w:spacing w:line="240" w:lineRule="auto"/>
        <w:rPr>
          <w:color w:val="auto"/>
        </w:rPr>
      </w:pPr>
      <w:r w:rsidRPr="00481139">
        <w:rPr>
          <w:color w:val="auto"/>
        </w:rPr>
        <w:t xml:space="preserve">An APRS Digipeater function to relay user packets from uplink to downlink </w:t>
      </w:r>
    </w:p>
    <w:p w:rsidR="00ED0537" w:rsidRPr="00481139" w:rsidRDefault="00ED0537" w:rsidP="005B0A6D">
      <w:pPr>
        <w:pStyle w:val="ListParagraph"/>
        <w:numPr>
          <w:ilvl w:val="0"/>
          <w:numId w:val="3"/>
        </w:numPr>
        <w:spacing w:line="240" w:lineRule="auto"/>
        <w:rPr>
          <w:color w:val="auto"/>
        </w:rPr>
      </w:pPr>
      <w:r w:rsidRPr="00481139">
        <w:rPr>
          <w:color w:val="auto"/>
        </w:rPr>
        <w:t>Five analog inputs for simple telemetry in a 1-minute beacon</w:t>
      </w:r>
    </w:p>
    <w:p w:rsidR="00ED0537" w:rsidRPr="00481139" w:rsidRDefault="00ED0537" w:rsidP="005B0A6D">
      <w:pPr>
        <w:pStyle w:val="ListParagraph"/>
        <w:numPr>
          <w:ilvl w:val="0"/>
          <w:numId w:val="3"/>
        </w:numPr>
        <w:spacing w:line="240" w:lineRule="auto"/>
        <w:rPr>
          <w:color w:val="auto"/>
        </w:rPr>
      </w:pPr>
      <w:r w:rsidRPr="00481139">
        <w:rPr>
          <w:color w:val="auto"/>
        </w:rPr>
        <w:t>8 digital output bits that can be toggled by ground control for spacecraft functions.</w:t>
      </w:r>
    </w:p>
    <w:p w:rsidR="00ED0537" w:rsidRPr="00481139" w:rsidRDefault="00ED0537" w:rsidP="005B0A6D">
      <w:pPr>
        <w:pStyle w:val="ListParagraph"/>
        <w:numPr>
          <w:ilvl w:val="0"/>
          <w:numId w:val="3"/>
        </w:numPr>
        <w:spacing w:line="240" w:lineRule="auto"/>
        <w:rPr>
          <w:color w:val="auto"/>
        </w:rPr>
      </w:pPr>
      <w:r w:rsidRPr="00481139">
        <w:rPr>
          <w:color w:val="auto"/>
        </w:rPr>
        <w:t xml:space="preserve">A serial port for uplink and downlink between other boards and the ground </w:t>
      </w:r>
    </w:p>
    <w:p w:rsidR="00753C8E" w:rsidRPr="00481139" w:rsidRDefault="00753C8E" w:rsidP="005B0A6D">
      <w:pPr>
        <w:pStyle w:val="ListParagraph"/>
        <w:numPr>
          <w:ilvl w:val="0"/>
          <w:numId w:val="3"/>
        </w:numPr>
        <w:spacing w:line="240" w:lineRule="auto"/>
        <w:rPr>
          <w:color w:val="auto"/>
        </w:rPr>
      </w:pPr>
      <w:r w:rsidRPr="00481139">
        <w:rPr>
          <w:color w:val="auto"/>
        </w:rPr>
        <w:t xml:space="preserve">A CANSAT 9600 baud high speed UHF </w:t>
      </w:r>
      <w:r w:rsidR="005C5896" w:rsidRPr="00481139">
        <w:rPr>
          <w:color w:val="auto"/>
        </w:rPr>
        <w:t xml:space="preserve">2W </w:t>
      </w:r>
      <w:r w:rsidRPr="00481139">
        <w:rPr>
          <w:color w:val="auto"/>
        </w:rPr>
        <w:t>downlink for data</w:t>
      </w:r>
    </w:p>
    <w:p w:rsidR="00ED0537" w:rsidRPr="00481139" w:rsidRDefault="00ED0537" w:rsidP="005B0A6D">
      <w:pPr>
        <w:pStyle w:val="ListParagraph"/>
        <w:numPr>
          <w:ilvl w:val="0"/>
          <w:numId w:val="3"/>
        </w:numPr>
        <w:spacing w:line="240" w:lineRule="auto"/>
        <w:rPr>
          <w:color w:val="auto"/>
        </w:rPr>
      </w:pPr>
      <w:r w:rsidRPr="00481139">
        <w:rPr>
          <w:color w:val="auto"/>
        </w:rPr>
        <w:t>A Heartbeat watchdog timer that power cycles the board if Telemetry every fails</w:t>
      </w:r>
    </w:p>
    <w:p w:rsidR="00753C8E" w:rsidRPr="00481139" w:rsidRDefault="00753C8E" w:rsidP="005B0A6D">
      <w:pPr>
        <w:pStyle w:val="ListParagraph"/>
        <w:numPr>
          <w:ilvl w:val="0"/>
          <w:numId w:val="3"/>
        </w:numPr>
        <w:spacing w:line="240" w:lineRule="auto"/>
        <w:rPr>
          <w:color w:val="auto"/>
        </w:rPr>
      </w:pPr>
      <w:r w:rsidRPr="00481139">
        <w:rPr>
          <w:color w:val="auto"/>
        </w:rPr>
        <w:t>An on/off Output bit and driver for an aux 200 mA load functions*</w:t>
      </w:r>
    </w:p>
    <w:p w:rsidR="00ED0537" w:rsidRPr="00481139" w:rsidRDefault="00ED0537" w:rsidP="005B0A6D">
      <w:pPr>
        <w:pStyle w:val="ListParagraph"/>
        <w:numPr>
          <w:ilvl w:val="0"/>
          <w:numId w:val="3"/>
        </w:numPr>
        <w:spacing w:line="240" w:lineRule="auto"/>
        <w:rPr>
          <w:color w:val="auto"/>
        </w:rPr>
      </w:pPr>
      <w:r w:rsidRPr="00481139">
        <w:rPr>
          <w:color w:val="auto"/>
        </w:rPr>
        <w:t>A password protected uplink command capability*</w:t>
      </w:r>
    </w:p>
    <w:p w:rsidR="00ED0537" w:rsidRPr="00481139" w:rsidRDefault="00ED0537" w:rsidP="005B0A6D">
      <w:pPr>
        <w:pStyle w:val="ListParagraph"/>
        <w:numPr>
          <w:ilvl w:val="0"/>
          <w:numId w:val="3"/>
        </w:numPr>
        <w:spacing w:line="240" w:lineRule="auto"/>
        <w:rPr>
          <w:color w:val="auto"/>
        </w:rPr>
      </w:pPr>
      <w:r w:rsidRPr="00481139">
        <w:rPr>
          <w:color w:val="auto"/>
        </w:rPr>
        <w:t xml:space="preserve">A post-launch TX </w:t>
      </w:r>
      <w:proofErr w:type="spellStart"/>
      <w:r w:rsidRPr="00481139">
        <w:rPr>
          <w:color w:val="auto"/>
        </w:rPr>
        <w:t>holdoff</w:t>
      </w:r>
      <w:proofErr w:type="spellEnd"/>
      <w:r w:rsidRPr="00481139">
        <w:rPr>
          <w:color w:val="auto"/>
        </w:rPr>
        <w:t xml:space="preserve"> delay*</w:t>
      </w:r>
    </w:p>
    <w:p w:rsidR="00753C8E" w:rsidRDefault="00753C8E" w:rsidP="005B0A6D">
      <w:pPr>
        <w:pStyle w:val="ListParagraph"/>
        <w:spacing w:line="240" w:lineRule="auto"/>
        <w:ind w:left="1080"/>
        <w:rPr>
          <w:color w:val="auto"/>
        </w:rPr>
      </w:pPr>
      <w:r w:rsidRPr="00481139">
        <w:rPr>
          <w:color w:val="auto"/>
        </w:rPr>
        <w:t xml:space="preserve">(*)  These items </w:t>
      </w:r>
      <w:r w:rsidR="00E13E3C" w:rsidRPr="00481139">
        <w:rPr>
          <w:color w:val="auto"/>
        </w:rPr>
        <w:t xml:space="preserve">will </w:t>
      </w:r>
      <w:r w:rsidRPr="00481139">
        <w:rPr>
          <w:color w:val="auto"/>
        </w:rPr>
        <w:t>require future firmware engineering from Byonics.com</w:t>
      </w:r>
    </w:p>
    <w:p w:rsidR="00D02EA4" w:rsidRPr="00D02EA4" w:rsidRDefault="00D02EA4" w:rsidP="00D02EA4">
      <w:pPr>
        <w:pStyle w:val="ListParagraph"/>
        <w:spacing w:line="240" w:lineRule="auto"/>
        <w:ind w:left="1080"/>
        <w:rPr>
          <w:color w:val="auto"/>
        </w:rPr>
      </w:pPr>
      <w:r>
        <w:rPr>
          <w:noProof/>
        </w:rPr>
        <w:lastRenderedPageBreak/>
        <w:drawing>
          <wp:inline distT="0" distB="0" distL="0" distR="0" wp14:anchorId="722A514E" wp14:editId="5C7E1106">
            <wp:extent cx="3811287" cy="4000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9729" cy="4009361"/>
                    </a:xfrm>
                    <a:prstGeom prst="rect">
                      <a:avLst/>
                    </a:prstGeom>
                    <a:noFill/>
                    <a:ln>
                      <a:noFill/>
                    </a:ln>
                  </pic:spPr>
                </pic:pic>
              </a:graphicData>
            </a:graphic>
          </wp:inline>
        </w:drawing>
      </w:r>
    </w:p>
    <w:p w:rsidR="00D02EA4" w:rsidRDefault="00D02EA4" w:rsidP="00D02EA4">
      <w:pPr>
        <w:spacing w:line="240" w:lineRule="auto"/>
        <w:ind w:left="1440" w:firstLine="720"/>
      </w:pPr>
      <w:r>
        <w:rPr>
          <w:color w:val="auto"/>
        </w:rPr>
        <w:t>Figure 3</w:t>
      </w:r>
      <w:r w:rsidRPr="00CC7F70">
        <w:rPr>
          <w:color w:val="auto"/>
        </w:rPr>
        <w:t xml:space="preserve">: </w:t>
      </w:r>
      <w:r w:rsidRPr="00BE4288">
        <w:t xml:space="preserve">The </w:t>
      </w:r>
      <w:r>
        <w:t>SATT4 Inputs and Outputs</w:t>
      </w:r>
    </w:p>
    <w:p w:rsidR="00D02EA4" w:rsidRPr="00481139" w:rsidRDefault="00D02EA4" w:rsidP="005B0A6D">
      <w:pPr>
        <w:pStyle w:val="ListParagraph"/>
        <w:spacing w:line="240" w:lineRule="auto"/>
        <w:ind w:left="1080"/>
        <w:rPr>
          <w:color w:val="auto"/>
        </w:rPr>
      </w:pPr>
    </w:p>
    <w:p w:rsidR="007C1473" w:rsidRPr="00481139" w:rsidRDefault="00753C8E" w:rsidP="005B0A6D">
      <w:pPr>
        <w:spacing w:line="240" w:lineRule="auto"/>
        <w:rPr>
          <w:color w:val="auto"/>
        </w:rPr>
      </w:pPr>
      <w:r w:rsidRPr="00481139">
        <w:rPr>
          <w:b/>
          <w:color w:val="auto"/>
        </w:rPr>
        <w:t>The SAT</w:t>
      </w:r>
      <w:r w:rsidR="004A7E42" w:rsidRPr="00481139">
        <w:rPr>
          <w:b/>
          <w:color w:val="auto"/>
        </w:rPr>
        <w:t>T4 C</w:t>
      </w:r>
      <w:r w:rsidR="00A87080" w:rsidRPr="00481139">
        <w:rPr>
          <w:b/>
          <w:color w:val="auto"/>
        </w:rPr>
        <w:t>ubesat</w:t>
      </w:r>
      <w:r w:rsidR="00D47DE7" w:rsidRPr="00481139">
        <w:rPr>
          <w:b/>
          <w:color w:val="auto"/>
        </w:rPr>
        <w:t xml:space="preserve"> System</w:t>
      </w:r>
      <w:r w:rsidR="00A87080" w:rsidRPr="00481139">
        <w:rPr>
          <w:b/>
          <w:color w:val="auto"/>
        </w:rPr>
        <w:t>:</w:t>
      </w:r>
      <w:r w:rsidR="004A7E42" w:rsidRPr="00481139">
        <w:rPr>
          <w:b/>
          <w:color w:val="auto"/>
        </w:rPr>
        <w:t xml:space="preserve"> </w:t>
      </w:r>
      <w:r w:rsidR="004A7E42" w:rsidRPr="00481139">
        <w:rPr>
          <w:color w:val="auto"/>
        </w:rPr>
        <w:t xml:space="preserve"> The board uses the processor and VHF XCVR of the Byonics.com </w:t>
      </w:r>
      <w:r w:rsidR="00D47DE7" w:rsidRPr="00481139">
        <w:rPr>
          <w:color w:val="auto"/>
        </w:rPr>
        <w:t xml:space="preserve">MTT4B transceiver on 145.825 </w:t>
      </w:r>
      <w:proofErr w:type="spellStart"/>
      <w:r w:rsidR="00D47DE7" w:rsidRPr="00481139">
        <w:rPr>
          <w:color w:val="auto"/>
        </w:rPr>
        <w:t>MHz</w:t>
      </w:r>
      <w:r w:rsidRPr="00481139">
        <w:rPr>
          <w:color w:val="auto"/>
        </w:rPr>
        <w:t>.</w:t>
      </w:r>
      <w:proofErr w:type="spellEnd"/>
      <w:r w:rsidRPr="00481139">
        <w:rPr>
          <w:color w:val="auto"/>
        </w:rPr>
        <w:t xml:space="preserve">  Data can be transmitted and received to and from the other cubesat boards via the</w:t>
      </w:r>
      <w:r w:rsidR="00D47DE7" w:rsidRPr="00481139">
        <w:rPr>
          <w:color w:val="auto"/>
        </w:rPr>
        <w:t xml:space="preserve"> internal TXD a</w:t>
      </w:r>
      <w:r w:rsidR="00E857EE" w:rsidRPr="00481139">
        <w:rPr>
          <w:color w:val="auto"/>
        </w:rPr>
        <w:t>nd RXD serial lines</w:t>
      </w:r>
      <w:r w:rsidRPr="00481139">
        <w:rPr>
          <w:color w:val="auto"/>
        </w:rPr>
        <w:t xml:space="preserve"> for the VHF link and can be transmitted on UHF via a TXD line to the</w:t>
      </w:r>
      <w:r w:rsidR="00E857EE" w:rsidRPr="00481139">
        <w:rPr>
          <w:color w:val="auto"/>
        </w:rPr>
        <w:t xml:space="preserve"> CANSAT exciter for the UHF downlink</w:t>
      </w:r>
      <w:r w:rsidRPr="00481139">
        <w:rPr>
          <w:color w:val="auto"/>
        </w:rPr>
        <w:t xml:space="preserve">.  The CANSAT module is </w:t>
      </w:r>
      <w:r w:rsidR="00C0283F" w:rsidRPr="00481139">
        <w:rPr>
          <w:color w:val="auto"/>
        </w:rPr>
        <w:t>available from http://www.stensat.org/</w:t>
      </w:r>
      <w:r w:rsidR="00E857EE" w:rsidRPr="00481139">
        <w:rPr>
          <w:color w:val="auto"/>
        </w:rPr>
        <w:t>.</w:t>
      </w:r>
      <w:r w:rsidR="00D47DE7" w:rsidRPr="00481139">
        <w:rPr>
          <w:color w:val="auto"/>
        </w:rPr>
        <w:t xml:space="preserve"> </w:t>
      </w:r>
    </w:p>
    <w:p w:rsidR="00D57ACD" w:rsidRPr="00D57ACD" w:rsidRDefault="00A06114" w:rsidP="005B0A6D">
      <w:pPr>
        <w:spacing w:line="240" w:lineRule="auto"/>
        <w:contextualSpacing/>
      </w:pPr>
      <w:r>
        <w:rPr>
          <w:b/>
        </w:rPr>
        <w:t>SAT</w:t>
      </w:r>
      <w:r w:rsidR="00015EA0">
        <w:rPr>
          <w:b/>
        </w:rPr>
        <w:t xml:space="preserve">T4 </w:t>
      </w:r>
      <w:r w:rsidR="00A87080">
        <w:rPr>
          <w:b/>
        </w:rPr>
        <w:t xml:space="preserve">APRS </w:t>
      </w:r>
      <w:proofErr w:type="spellStart"/>
      <w:r w:rsidR="00A87080">
        <w:rPr>
          <w:b/>
        </w:rPr>
        <w:t>Comms</w:t>
      </w:r>
      <w:proofErr w:type="spellEnd"/>
      <w:r w:rsidR="00015EA0">
        <w:rPr>
          <w:b/>
        </w:rPr>
        <w:t xml:space="preserve"> Board</w:t>
      </w:r>
      <w:r w:rsidR="005311AB">
        <w:rPr>
          <w:b/>
        </w:rPr>
        <w:t xml:space="preserve">: </w:t>
      </w:r>
      <w:r w:rsidR="004A7E42">
        <w:t xml:space="preserve">This </w:t>
      </w:r>
      <w:proofErr w:type="spellStart"/>
      <w:r w:rsidR="004A7E42">
        <w:t>comms</w:t>
      </w:r>
      <w:proofErr w:type="spellEnd"/>
      <w:r w:rsidR="005311AB">
        <w:t xml:space="preserve"> board</w:t>
      </w:r>
      <w:r w:rsidR="004A7E42">
        <w:t xml:space="preserve"> evolved</w:t>
      </w:r>
      <w:r w:rsidR="00A87080">
        <w:t xml:space="preserve"> from the</w:t>
      </w:r>
      <w:r w:rsidR="005311AB">
        <w:t xml:space="preserve"> MTT4B communications board</w:t>
      </w:r>
      <w:r w:rsidR="00A87080">
        <w:t xml:space="preserve"> available from Byonics.</w:t>
      </w:r>
      <w:r w:rsidR="00A87080" w:rsidRPr="00481139">
        <w:rPr>
          <w:color w:val="auto"/>
        </w:rPr>
        <w:t>com</w:t>
      </w:r>
      <w:r w:rsidR="00753C8E" w:rsidRPr="00481139">
        <w:rPr>
          <w:color w:val="auto"/>
        </w:rPr>
        <w:t xml:space="preserve">. The </w:t>
      </w:r>
      <w:r w:rsidR="005C5896" w:rsidRPr="00481139">
        <w:rPr>
          <w:color w:val="auto"/>
        </w:rPr>
        <w:t xml:space="preserve">earlier </w:t>
      </w:r>
      <w:r w:rsidR="00753C8E" w:rsidRPr="00481139">
        <w:rPr>
          <w:color w:val="auto"/>
        </w:rPr>
        <w:t xml:space="preserve">MT-TT4 was a precursor to the MTT4B and was flown by USNA </w:t>
      </w:r>
      <w:r w:rsidR="009C5DAE" w:rsidRPr="00481139">
        <w:rPr>
          <w:color w:val="auto"/>
        </w:rPr>
        <w:t>on the PSAT-1 in May 2015</w:t>
      </w:r>
      <w:r w:rsidR="00753C8E" w:rsidRPr="00481139">
        <w:rPr>
          <w:color w:val="auto"/>
        </w:rPr>
        <w:t xml:space="preserve"> (and still operational)</w:t>
      </w:r>
      <w:r w:rsidR="009C5DAE" w:rsidRPr="00481139">
        <w:rPr>
          <w:color w:val="auto"/>
        </w:rPr>
        <w:t>.</w:t>
      </w:r>
      <w:r w:rsidR="001E7B14" w:rsidRPr="00481139">
        <w:rPr>
          <w:color w:val="auto"/>
        </w:rPr>
        <w:t xml:space="preserve"> The MTT4B is the same basic system but with a new XCVR module and a 10W power amp for terrestrial use.  In our design, we do not use the 10W PA but set the XCVR to high power (1.5W) with the new HIPWR=1 command.  The default is 0.5W in low power.  </w:t>
      </w:r>
      <w:r w:rsidR="005311AB" w:rsidRPr="00481139">
        <w:rPr>
          <w:color w:val="auto"/>
        </w:rPr>
        <w:t xml:space="preserve"> The </w:t>
      </w:r>
      <w:r w:rsidR="005C5896" w:rsidRPr="00481139">
        <w:rPr>
          <w:color w:val="auto"/>
        </w:rPr>
        <w:t xml:space="preserve">current </w:t>
      </w:r>
      <w:r w:rsidR="005311AB" w:rsidRPr="00481139">
        <w:rPr>
          <w:color w:val="auto"/>
        </w:rPr>
        <w:t xml:space="preserve">MTT4B has all of the functional capabilities that are needed for </w:t>
      </w:r>
      <w:r w:rsidR="00753C8E" w:rsidRPr="00481139">
        <w:rPr>
          <w:color w:val="auto"/>
        </w:rPr>
        <w:t>a Cubesat</w:t>
      </w:r>
      <w:r w:rsidR="005311AB" w:rsidRPr="00481139">
        <w:rPr>
          <w:color w:val="auto"/>
        </w:rPr>
        <w:t xml:space="preserve">, however the dimensions of the MTT4B will not fit on the desired 10cm by 10cm </w:t>
      </w:r>
      <w:r w:rsidR="007C1473" w:rsidRPr="00481139">
        <w:rPr>
          <w:color w:val="auto"/>
        </w:rPr>
        <w:t>satellite</w:t>
      </w:r>
      <w:r w:rsidR="005311AB" w:rsidRPr="00481139">
        <w:rPr>
          <w:color w:val="auto"/>
        </w:rPr>
        <w:t xml:space="preserve">. Because of this, a new design was needed where the components of the MTT4B were rearranged to fit on </w:t>
      </w:r>
      <w:r w:rsidR="007C1473" w:rsidRPr="00481139">
        <w:rPr>
          <w:color w:val="auto"/>
        </w:rPr>
        <w:t>a 10 cm x to cm</w:t>
      </w:r>
      <w:r w:rsidR="005311AB" w:rsidRPr="00481139">
        <w:rPr>
          <w:color w:val="auto"/>
        </w:rPr>
        <w:t xml:space="preserve"> board</w:t>
      </w:r>
      <w:r w:rsidR="00D57ACD" w:rsidRPr="00481139">
        <w:rPr>
          <w:color w:val="auto"/>
        </w:rPr>
        <w:t xml:space="preserve">, and is shown </w:t>
      </w:r>
      <w:r w:rsidR="00E857EE" w:rsidRPr="00481139">
        <w:rPr>
          <w:color w:val="auto"/>
        </w:rPr>
        <w:t>below in figure 4</w:t>
      </w:r>
      <w:r w:rsidR="007C1473" w:rsidRPr="00481139">
        <w:rPr>
          <w:color w:val="auto"/>
        </w:rPr>
        <w:t>.</w:t>
      </w:r>
      <w:r w:rsidR="00D57ACD" w:rsidRPr="00481139">
        <w:rPr>
          <w:color w:val="auto"/>
        </w:rPr>
        <w:t xml:space="preserve"> </w:t>
      </w:r>
      <w:r w:rsidR="00E857EE" w:rsidRPr="00481139">
        <w:rPr>
          <w:color w:val="auto"/>
        </w:rPr>
        <w:t xml:space="preserve"> In addition, the 9600 baud UHF </w:t>
      </w:r>
      <w:r w:rsidR="00E857EE">
        <w:t xml:space="preserve">CANSAT module was included as well. </w:t>
      </w:r>
      <w:r w:rsidR="00996A14">
        <w:t xml:space="preserve"> The schematic is shown in Appendix A.</w:t>
      </w:r>
    </w:p>
    <w:p w:rsidR="0000055D" w:rsidRDefault="009C5DAE" w:rsidP="005B0A6D">
      <w:pPr>
        <w:spacing w:line="240" w:lineRule="auto"/>
        <w:ind w:left="360"/>
        <w:contextualSpacing/>
      </w:pPr>
      <w:r>
        <w:rPr>
          <w:noProof/>
        </w:rPr>
        <w:lastRenderedPageBreak/>
        <w:drawing>
          <wp:anchor distT="0" distB="0" distL="114300" distR="114300" simplePos="0" relativeHeight="251666432" behindDoc="0" locked="0" layoutInCell="1" allowOverlap="1" wp14:anchorId="26ADA070" wp14:editId="6DF0A407">
            <wp:simplePos x="0" y="0"/>
            <wp:positionH relativeFrom="column">
              <wp:posOffset>175260</wp:posOffset>
            </wp:positionH>
            <wp:positionV relativeFrom="paragraph">
              <wp:posOffset>158750</wp:posOffset>
            </wp:positionV>
            <wp:extent cx="2971800" cy="1671955"/>
            <wp:effectExtent l="0" t="0" r="0" b="4445"/>
            <wp:wrapSquare wrapText="bothSides"/>
            <wp:docPr id="13" name="Picture 13" descr="http://aprs.org/QIKcom/MTT4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prs.org/QIKcom/MTT4B-imag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1671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EF8" w:rsidRDefault="00EB0EF8" w:rsidP="005B0A6D">
      <w:pPr>
        <w:spacing w:line="240" w:lineRule="auto"/>
        <w:contextualSpacing/>
        <w:jc w:val="right"/>
      </w:pPr>
      <w:r>
        <w:rPr>
          <w:noProof/>
        </w:rPr>
        <mc:AlternateContent>
          <mc:Choice Requires="wps">
            <w:drawing>
              <wp:anchor distT="0" distB="0" distL="114300" distR="114300" simplePos="0" relativeHeight="251667456" behindDoc="0" locked="0" layoutInCell="1" allowOverlap="1" wp14:anchorId="49AF9C48" wp14:editId="710B5DB4">
                <wp:simplePos x="0" y="0"/>
                <wp:positionH relativeFrom="column">
                  <wp:posOffset>-240030</wp:posOffset>
                </wp:positionH>
                <wp:positionV relativeFrom="paragraph">
                  <wp:posOffset>786765</wp:posOffset>
                </wp:positionV>
                <wp:extent cx="977900" cy="484505"/>
                <wp:effectExtent l="0" t="19050" r="31750" b="29845"/>
                <wp:wrapNone/>
                <wp:docPr id="15" name="Right Arrow 15"/>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A75E0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margin-left:-18.9pt;margin-top:61.95pt;width:77pt;height:38.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" adj="16249" fillcolor="#ffc000" strokecolor="#243f60 [1604]" strokeweight="2pt"/>
            </w:pict>
          </mc:Fallback>
        </mc:AlternateContent>
      </w:r>
      <w:r>
        <w:rPr>
          <w:noProof/>
        </w:rPr>
        <w:drawing>
          <wp:inline distT="0" distB="0" distL="0" distR="0" wp14:anchorId="65B44B70" wp14:editId="50BEEE43">
            <wp:extent cx="1767624" cy="1586006"/>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T4-003x.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8701" cy="1586973"/>
                    </a:xfrm>
                    <a:prstGeom prst="rect">
                      <a:avLst/>
                    </a:prstGeom>
                  </pic:spPr>
                </pic:pic>
              </a:graphicData>
            </a:graphic>
          </wp:inline>
        </w:drawing>
      </w:r>
      <w:r w:rsidR="00D57ACD">
        <w:tab/>
      </w:r>
    </w:p>
    <w:p w:rsidR="00EB0EF8" w:rsidRDefault="00EB0EF8" w:rsidP="005B0A6D">
      <w:pPr>
        <w:spacing w:line="240" w:lineRule="auto"/>
        <w:contextualSpacing/>
        <w:jc w:val="right"/>
      </w:pPr>
    </w:p>
    <w:p w:rsidR="0000055D" w:rsidRDefault="0000055D" w:rsidP="005B0A6D">
      <w:pPr>
        <w:spacing w:line="240" w:lineRule="auto"/>
        <w:contextualSpacing/>
        <w:jc w:val="right"/>
      </w:pPr>
      <w:r>
        <w:t xml:space="preserve">Figure </w:t>
      </w:r>
      <w:r w:rsidR="00E857EE">
        <w:t>4</w:t>
      </w:r>
      <w:r>
        <w:t xml:space="preserve">. </w:t>
      </w:r>
      <w:r w:rsidR="0095219D">
        <w:t>Layout challenge t</w:t>
      </w:r>
      <w:r w:rsidR="00753C8E">
        <w:t xml:space="preserve">o reduce MTT4B </w:t>
      </w:r>
      <w:proofErr w:type="spellStart"/>
      <w:r w:rsidR="00753C8E">
        <w:t>Comm</w:t>
      </w:r>
      <w:proofErr w:type="spellEnd"/>
      <w:r w:rsidR="00753C8E">
        <w:t xml:space="preserve"> system </w:t>
      </w:r>
      <w:r w:rsidR="00753C8E" w:rsidRPr="00753C8E">
        <w:rPr>
          <w:color w:val="0070C0"/>
        </w:rPr>
        <w:t xml:space="preserve">to the SATT4 </w:t>
      </w:r>
      <w:r w:rsidR="0095219D">
        <w:t>Cubesat-104 board</w:t>
      </w:r>
    </w:p>
    <w:p w:rsidR="00F833BA" w:rsidRDefault="00F833BA" w:rsidP="005B0A6D">
      <w:pPr>
        <w:spacing w:line="240" w:lineRule="auto"/>
        <w:contextualSpacing/>
        <w:jc w:val="right"/>
      </w:pPr>
    </w:p>
    <w:p w:rsidR="00D57ACD" w:rsidRDefault="00D57ACD" w:rsidP="005B0A6D">
      <w:pPr>
        <w:spacing w:line="240" w:lineRule="auto"/>
        <w:contextualSpacing/>
        <w:jc w:val="center"/>
      </w:pPr>
    </w:p>
    <w:p w:rsidR="00DA1528" w:rsidRDefault="00D02EA4" w:rsidP="005B0A6D">
      <w:pPr>
        <w:spacing w:line="240" w:lineRule="auto"/>
        <w:rPr>
          <w:color w:val="FF0000"/>
        </w:rPr>
      </w:pPr>
      <w:r>
        <w:rPr>
          <w:b/>
        </w:rPr>
        <w:t>SAT</w:t>
      </w:r>
      <w:r w:rsidR="0033584D" w:rsidRPr="00876232">
        <w:rPr>
          <w:b/>
        </w:rPr>
        <w:t xml:space="preserve">T4 Dual Bank Switching:  </w:t>
      </w:r>
      <w:r w:rsidR="0033584D">
        <w:t>The</w:t>
      </w:r>
      <w:r w:rsidR="00E03379">
        <w:t xml:space="preserve"> SATT4</w:t>
      </w:r>
      <w:r w:rsidR="0033584D">
        <w:t xml:space="preserve"> </w:t>
      </w:r>
      <w:proofErr w:type="gramStart"/>
      <w:r w:rsidR="0033584D">
        <w:t>can be programmed</w:t>
      </w:r>
      <w:proofErr w:type="gramEnd"/>
      <w:r w:rsidR="0033584D">
        <w:t xml:space="preserve"> with two separate operating configurations or banks</w:t>
      </w:r>
      <w:r w:rsidR="009C5DAE">
        <w:t xml:space="preserve"> as detailed in </w:t>
      </w:r>
      <w:r w:rsidR="00B54734">
        <w:rPr>
          <w:highlight w:val="yellow"/>
        </w:rPr>
        <w:t xml:space="preserve">Appendix </w:t>
      </w:r>
      <w:r w:rsidR="00B54734">
        <w:t>B</w:t>
      </w:r>
      <w:r w:rsidR="0033584D">
        <w:t xml:space="preserve">.  The main use of this feature </w:t>
      </w:r>
      <w:r>
        <w:t xml:space="preserve">(on </w:t>
      </w:r>
      <w:r w:rsidR="00C9725D" w:rsidRPr="000856A7">
        <w:rPr>
          <w:color w:val="0070C0"/>
        </w:rPr>
        <w:t xml:space="preserve">our </w:t>
      </w:r>
      <w:proofErr w:type="spellStart"/>
      <w:r w:rsidR="00C9725D" w:rsidRPr="000856A7">
        <w:rPr>
          <w:color w:val="0070C0"/>
        </w:rPr>
        <w:t>cubesats</w:t>
      </w:r>
      <w:proofErr w:type="spellEnd"/>
      <w:r w:rsidR="00753C8E" w:rsidRPr="000856A7">
        <w:rPr>
          <w:color w:val="0070C0"/>
        </w:rPr>
        <w:t xml:space="preserve">) </w:t>
      </w:r>
      <w:r w:rsidR="0033584D">
        <w:t xml:space="preserve">is to enable and disable </w:t>
      </w:r>
      <w:r w:rsidR="00753C8E">
        <w:t xml:space="preserve">user </w:t>
      </w:r>
      <w:r w:rsidR="0033584D">
        <w:t>digipeating</w:t>
      </w:r>
      <w:r w:rsidR="005C5896">
        <w:t xml:space="preserve"> and </w:t>
      </w:r>
      <w:r w:rsidR="005C5896" w:rsidRPr="00481139">
        <w:rPr>
          <w:color w:val="auto"/>
        </w:rPr>
        <w:t>to change uplink frequencies</w:t>
      </w:r>
      <w:r w:rsidR="0033584D" w:rsidRPr="00481139">
        <w:rPr>
          <w:color w:val="auto"/>
        </w:rPr>
        <w:t>. The configurations in Bank0 and Bank1 are switched on the condition of the JP1 bit (the 5th Telemetry channel input</w:t>
      </w:r>
      <w:r w:rsidR="0033584D" w:rsidRPr="000856A7">
        <w:rPr>
          <w:color w:val="0070C0"/>
        </w:rPr>
        <w:t xml:space="preserve">).  </w:t>
      </w:r>
      <w:r w:rsidR="00C9725D" w:rsidRPr="000856A7">
        <w:rPr>
          <w:color w:val="0070C0"/>
        </w:rPr>
        <w:t>The default is Bank-0</w:t>
      </w:r>
      <w:r w:rsidR="00DA1528" w:rsidRPr="000856A7">
        <w:rPr>
          <w:color w:val="0070C0"/>
        </w:rPr>
        <w:t xml:space="preserve"> if nothing is connected.</w:t>
      </w:r>
      <w:r w:rsidR="00C9725D" w:rsidRPr="000856A7">
        <w:rPr>
          <w:color w:val="0070C0"/>
        </w:rPr>
        <w:t xml:space="preserve">  A pull</w:t>
      </w:r>
      <w:r w:rsidR="004A15AC" w:rsidRPr="000856A7">
        <w:rPr>
          <w:color w:val="0070C0"/>
        </w:rPr>
        <w:t>-down</w:t>
      </w:r>
      <w:r w:rsidR="00C9725D" w:rsidRPr="000856A7">
        <w:rPr>
          <w:color w:val="0070C0"/>
        </w:rPr>
        <w:t xml:space="preserve"> to ground enables Bank-1. </w:t>
      </w:r>
    </w:p>
    <w:p w:rsidR="00DA1528" w:rsidRPr="000856A7" w:rsidRDefault="00DA1528" w:rsidP="005B0A6D">
      <w:pPr>
        <w:spacing w:line="240" w:lineRule="auto"/>
        <w:rPr>
          <w:color w:val="0070C0"/>
        </w:rPr>
      </w:pPr>
      <w:r w:rsidRPr="000856A7">
        <w:rPr>
          <w:b/>
          <w:color w:val="0070C0"/>
        </w:rPr>
        <w:t xml:space="preserve">Using the Bank Switch input also for Temperature: </w:t>
      </w:r>
      <w:r w:rsidRPr="000856A7">
        <w:rPr>
          <w:color w:val="0070C0"/>
        </w:rPr>
        <w:t xml:space="preserve"> </w:t>
      </w:r>
      <w:r w:rsidR="004A15AC" w:rsidRPr="000856A7">
        <w:rPr>
          <w:color w:val="0070C0"/>
        </w:rPr>
        <w:t xml:space="preserve">But we can still use this </w:t>
      </w:r>
      <w:r w:rsidRPr="000856A7">
        <w:rPr>
          <w:color w:val="0070C0"/>
        </w:rPr>
        <w:t>A/D input channel</w:t>
      </w:r>
      <w:r w:rsidR="004A15AC" w:rsidRPr="000856A7">
        <w:rPr>
          <w:color w:val="0070C0"/>
        </w:rPr>
        <w:t xml:space="preserve"> for Temperature by using the thermistor as a default pull-down (enabling Bank1 now as the default) and by</w:t>
      </w:r>
      <w:r w:rsidR="0033584D" w:rsidRPr="000856A7">
        <w:rPr>
          <w:color w:val="0070C0"/>
        </w:rPr>
        <w:t xml:space="preserve"> </w:t>
      </w:r>
      <w:r w:rsidR="004A15AC" w:rsidRPr="000856A7">
        <w:rPr>
          <w:color w:val="0070C0"/>
        </w:rPr>
        <w:t xml:space="preserve">paralleling the 30k thermistor with a 27.4k resistor to make sure even at low </w:t>
      </w:r>
      <w:r w:rsidRPr="000856A7">
        <w:rPr>
          <w:color w:val="0070C0"/>
        </w:rPr>
        <w:t>temperatures</w:t>
      </w:r>
      <w:r w:rsidR="004A15AC" w:rsidRPr="000856A7">
        <w:rPr>
          <w:color w:val="0070C0"/>
        </w:rPr>
        <w:t xml:space="preserve"> (high-z) there is still sufficient pull-down to hold BANK1. </w:t>
      </w:r>
      <w:r w:rsidR="009B1456" w:rsidRPr="000856A7">
        <w:rPr>
          <w:color w:val="0070C0"/>
        </w:rPr>
        <w:t xml:space="preserve"> </w:t>
      </w:r>
      <w:r w:rsidRPr="000856A7">
        <w:rPr>
          <w:color w:val="0070C0"/>
        </w:rPr>
        <w:t xml:space="preserve">We need the pull-down because there is a phantom 30k or so internal pull-up on the input to the A/D and so with this combination of fixed pull-up and thermistor pull-down, then we can sense temperature on this channel in this state.  This gives us telemetry counts </w:t>
      </w:r>
      <w:proofErr w:type="gramStart"/>
      <w:r w:rsidRPr="000856A7">
        <w:rPr>
          <w:color w:val="0070C0"/>
        </w:rPr>
        <w:t>between about 100 to 160 that vary with temperature as shown here</w:t>
      </w:r>
      <w:proofErr w:type="gramEnd"/>
      <w:r w:rsidRPr="000856A7">
        <w:rPr>
          <w:color w:val="0070C0"/>
        </w:rPr>
        <w:t>.</w:t>
      </w:r>
    </w:p>
    <w:p w:rsidR="00DA1528" w:rsidRDefault="00DA1528" w:rsidP="00DA1528">
      <w:pPr>
        <w:spacing w:line="240" w:lineRule="auto"/>
        <w:jc w:val="center"/>
        <w:rPr>
          <w:color w:val="FF0000"/>
        </w:rPr>
      </w:pPr>
      <w:r w:rsidRPr="00FB1015">
        <w:rPr>
          <w:noProof/>
        </w:rPr>
        <w:drawing>
          <wp:inline distT="0" distB="0" distL="0" distR="0" wp14:anchorId="3D08EBCA" wp14:editId="1A4A6AF8">
            <wp:extent cx="4132580" cy="2719070"/>
            <wp:effectExtent l="0" t="0" r="1270" b="508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A1528" w:rsidRPr="00FB1015" w:rsidRDefault="00DA1528" w:rsidP="00DA1528">
      <w:pPr>
        <w:spacing w:line="240" w:lineRule="auto"/>
        <w:jc w:val="center"/>
      </w:pPr>
      <w:r>
        <w:lastRenderedPageBreak/>
        <w:t>Ch5 Temperature when $20 bit</w:t>
      </w:r>
      <w:r w:rsidRPr="00FB1015">
        <w:t xml:space="preserve"> is OFF</w:t>
      </w:r>
    </w:p>
    <w:p w:rsidR="00DA1528" w:rsidRDefault="00DA1528" w:rsidP="00DA1528">
      <w:pPr>
        <w:spacing w:line="240" w:lineRule="auto"/>
        <w:jc w:val="center"/>
        <w:rPr>
          <w:color w:val="FF0000"/>
        </w:rPr>
      </w:pPr>
    </w:p>
    <w:p w:rsidR="00DA1528" w:rsidRPr="000856A7" w:rsidRDefault="00DA1528" w:rsidP="005B0A6D">
      <w:pPr>
        <w:spacing w:line="240" w:lineRule="auto"/>
        <w:rPr>
          <w:color w:val="0070C0"/>
        </w:rPr>
      </w:pPr>
      <w:r w:rsidRPr="000856A7">
        <w:rPr>
          <w:color w:val="0070C0"/>
        </w:rPr>
        <w:t>W</w:t>
      </w:r>
      <w:r w:rsidR="009B1456" w:rsidRPr="000856A7">
        <w:rPr>
          <w:color w:val="0070C0"/>
        </w:rPr>
        <w:t xml:space="preserve">hen the $20 command bit goes high, </w:t>
      </w:r>
      <w:r w:rsidRPr="000856A7">
        <w:rPr>
          <w:color w:val="0070C0"/>
        </w:rPr>
        <w:t>there is</w:t>
      </w:r>
      <w:r w:rsidR="009B1456" w:rsidRPr="000856A7">
        <w:rPr>
          <w:color w:val="0070C0"/>
        </w:rPr>
        <w:t xml:space="preserve"> a series 8.25k resistor to assure the bit is high and BANK0 is enabled</w:t>
      </w:r>
      <w:r w:rsidRPr="000856A7">
        <w:rPr>
          <w:color w:val="0070C0"/>
        </w:rPr>
        <w:t xml:space="preserve"> but not so </w:t>
      </w:r>
      <w:proofErr w:type="gramStart"/>
      <w:r w:rsidRPr="000856A7">
        <w:rPr>
          <w:color w:val="0070C0"/>
        </w:rPr>
        <w:t>high</w:t>
      </w:r>
      <w:proofErr w:type="gramEnd"/>
      <w:r w:rsidRPr="000856A7">
        <w:rPr>
          <w:color w:val="0070C0"/>
        </w:rPr>
        <w:t xml:space="preserve"> that we would not get any variation with temperature.  In </w:t>
      </w:r>
      <w:proofErr w:type="gramStart"/>
      <w:r w:rsidRPr="000856A7">
        <w:rPr>
          <w:color w:val="0070C0"/>
        </w:rPr>
        <w:t>this  case</w:t>
      </w:r>
      <w:proofErr w:type="gramEnd"/>
      <w:r w:rsidRPr="000856A7">
        <w:rPr>
          <w:color w:val="0070C0"/>
        </w:rPr>
        <w:t xml:space="preserve">, the </w:t>
      </w:r>
      <w:r w:rsidR="009B1456" w:rsidRPr="000856A7">
        <w:rPr>
          <w:color w:val="0070C0"/>
        </w:rPr>
        <w:t>R1</w:t>
      </w:r>
      <w:r w:rsidRPr="000856A7">
        <w:rPr>
          <w:color w:val="0070C0"/>
        </w:rPr>
        <w:t xml:space="preserve"> is </w:t>
      </w:r>
      <w:r w:rsidR="009B1456" w:rsidRPr="000856A7">
        <w:rPr>
          <w:color w:val="0070C0"/>
        </w:rPr>
        <w:t xml:space="preserve">8.25k and R2 </w:t>
      </w:r>
      <w:r w:rsidRPr="000856A7">
        <w:rPr>
          <w:color w:val="0070C0"/>
        </w:rPr>
        <w:t xml:space="preserve">is the </w:t>
      </w:r>
      <w:r w:rsidR="009B1456" w:rsidRPr="000856A7">
        <w:rPr>
          <w:color w:val="0070C0"/>
        </w:rPr>
        <w:t xml:space="preserve">thermistor </w:t>
      </w:r>
      <w:r w:rsidRPr="000856A7">
        <w:rPr>
          <w:color w:val="0070C0"/>
        </w:rPr>
        <w:t>and parallel 27.4k</w:t>
      </w:r>
      <w:r w:rsidR="009B1456" w:rsidRPr="000856A7">
        <w:rPr>
          <w:color w:val="0070C0"/>
        </w:rPr>
        <w:t xml:space="preserve"> voltage divider </w:t>
      </w:r>
      <w:r w:rsidRPr="000856A7">
        <w:rPr>
          <w:color w:val="0070C0"/>
        </w:rPr>
        <w:t>giving an</w:t>
      </w:r>
      <w:r w:rsidR="009B1456" w:rsidRPr="000856A7">
        <w:rPr>
          <w:color w:val="0070C0"/>
        </w:rPr>
        <w:t xml:space="preserve"> A/D telemetry count </w:t>
      </w:r>
      <w:r w:rsidRPr="000856A7">
        <w:rPr>
          <w:color w:val="0070C0"/>
        </w:rPr>
        <w:t>from about 500 to 800 which is also</w:t>
      </w:r>
      <w:r w:rsidR="009B1456" w:rsidRPr="000856A7">
        <w:rPr>
          <w:color w:val="0070C0"/>
        </w:rPr>
        <w:t xml:space="preserve"> proportional to temperature</w:t>
      </w:r>
      <w:r w:rsidRPr="000856A7">
        <w:rPr>
          <w:color w:val="0070C0"/>
        </w:rPr>
        <w:t xml:space="preserve"> as shown here.</w:t>
      </w:r>
    </w:p>
    <w:p w:rsidR="00DA1528" w:rsidRDefault="00DA1528" w:rsidP="00DA1528">
      <w:pPr>
        <w:spacing w:after="0" w:line="240" w:lineRule="auto"/>
        <w:jc w:val="center"/>
        <w:rPr>
          <w:b/>
          <w:color w:val="auto"/>
        </w:rPr>
      </w:pPr>
      <w:r w:rsidRPr="00FB1015">
        <w:rPr>
          <w:noProof/>
        </w:rPr>
        <w:drawing>
          <wp:inline distT="0" distB="0" distL="0" distR="0" wp14:anchorId="337583DC" wp14:editId="3E5059C7">
            <wp:extent cx="4391025" cy="2733675"/>
            <wp:effectExtent l="0" t="0" r="9525" b="9525"/>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A1528" w:rsidRPr="00FB1015" w:rsidRDefault="00DA1528" w:rsidP="00DA1528">
      <w:pPr>
        <w:spacing w:line="240" w:lineRule="auto"/>
        <w:jc w:val="center"/>
      </w:pPr>
      <w:r w:rsidRPr="000856A7">
        <w:rPr>
          <w:color w:val="0070C0"/>
        </w:rPr>
        <w:t>Temps for Ch3, Ch4 and Ch5y when $20 bit is ON (</w:t>
      </w:r>
      <w:proofErr w:type="spellStart"/>
      <w:r w:rsidRPr="000856A7">
        <w:rPr>
          <w:color w:val="0070C0"/>
        </w:rPr>
        <w:t>Ch</w:t>
      </w:r>
      <w:proofErr w:type="spellEnd"/>
      <w:r w:rsidRPr="000856A7">
        <w:rPr>
          <w:color w:val="0070C0"/>
        </w:rPr>
        <w:t xml:space="preserve"> 5 telemetry above 500).  The +/-Z </w:t>
      </w:r>
      <w:proofErr w:type="gramStart"/>
      <w:r w:rsidRPr="000856A7">
        <w:rPr>
          <w:color w:val="0070C0"/>
        </w:rPr>
        <w:t>temps</w:t>
      </w:r>
      <w:proofErr w:type="gramEnd"/>
      <w:r w:rsidRPr="000856A7">
        <w:rPr>
          <w:color w:val="0070C0"/>
        </w:rPr>
        <w:t xml:space="preserve"> on PSAT2 were biased high with 15k for R1 for an obscure reason where </w:t>
      </w:r>
      <w:r>
        <w:t>30k would be better.</w:t>
      </w:r>
    </w:p>
    <w:p w:rsidR="00DA1528" w:rsidRDefault="00DA1528" w:rsidP="00DA1528">
      <w:pPr>
        <w:spacing w:after="0" w:line="240" w:lineRule="auto"/>
        <w:jc w:val="center"/>
        <w:rPr>
          <w:b/>
          <w:color w:val="auto"/>
        </w:rPr>
      </w:pPr>
    </w:p>
    <w:p w:rsidR="00DA1528" w:rsidRDefault="00DA1528" w:rsidP="00DA1528">
      <w:pPr>
        <w:spacing w:after="0" w:line="240" w:lineRule="auto"/>
        <w:jc w:val="center"/>
        <w:rPr>
          <w:b/>
          <w:color w:val="auto"/>
        </w:rPr>
      </w:pPr>
    </w:p>
    <w:p w:rsidR="00DA1528" w:rsidRDefault="00DA1528" w:rsidP="005B0A6D">
      <w:pPr>
        <w:spacing w:after="0" w:line="240" w:lineRule="auto"/>
        <w:rPr>
          <w:b/>
          <w:color w:val="auto"/>
        </w:rPr>
      </w:pPr>
    </w:p>
    <w:p w:rsidR="00EB0EF8" w:rsidRPr="00481139" w:rsidRDefault="00EB0EF8" w:rsidP="005B0A6D">
      <w:pPr>
        <w:spacing w:after="0" w:line="240" w:lineRule="auto"/>
        <w:rPr>
          <w:color w:val="auto"/>
        </w:rPr>
      </w:pPr>
      <w:r w:rsidRPr="00481139">
        <w:rPr>
          <w:b/>
          <w:color w:val="auto"/>
        </w:rPr>
        <w:t xml:space="preserve">Bank </w:t>
      </w:r>
      <w:proofErr w:type="gramStart"/>
      <w:r w:rsidRPr="00481139">
        <w:rPr>
          <w:b/>
          <w:color w:val="auto"/>
        </w:rPr>
        <w:t>0  -</w:t>
      </w:r>
      <w:proofErr w:type="gramEnd"/>
      <w:r w:rsidRPr="00481139">
        <w:rPr>
          <w:b/>
          <w:color w:val="auto"/>
        </w:rPr>
        <w:t xml:space="preserve">  TOCALL=APOFF:   </w:t>
      </w:r>
      <w:proofErr w:type="spellStart"/>
      <w:r w:rsidRPr="00481139">
        <w:rPr>
          <w:b/>
          <w:color w:val="auto"/>
        </w:rPr>
        <w:t>Bootup</w:t>
      </w:r>
      <w:proofErr w:type="spellEnd"/>
      <w:r w:rsidRPr="00481139">
        <w:rPr>
          <w:b/>
          <w:color w:val="auto"/>
        </w:rPr>
        <w:t xml:space="preserve"> mode with minimum power.  Ch5 is valid.</w:t>
      </w:r>
    </w:p>
    <w:p w:rsidR="00EB0EF8" w:rsidRPr="00481139" w:rsidRDefault="00EB0EF8" w:rsidP="005B0A6D">
      <w:pPr>
        <w:spacing w:after="0" w:line="240" w:lineRule="auto"/>
        <w:rPr>
          <w:b/>
          <w:color w:val="auto"/>
        </w:rPr>
      </w:pPr>
      <w:r w:rsidRPr="00481139">
        <w:rPr>
          <w:b/>
          <w:color w:val="auto"/>
        </w:rPr>
        <w:t xml:space="preserve">Bank </w:t>
      </w:r>
      <w:proofErr w:type="gramStart"/>
      <w:r w:rsidRPr="00481139">
        <w:rPr>
          <w:b/>
          <w:color w:val="auto"/>
        </w:rPr>
        <w:t>1  -</w:t>
      </w:r>
      <w:proofErr w:type="gramEnd"/>
      <w:r w:rsidRPr="00481139">
        <w:rPr>
          <w:b/>
          <w:color w:val="auto"/>
        </w:rPr>
        <w:t xml:space="preserve">  TOCALL=APDIGI:  normal,  Digipeater ON, TLM Ch5 is meaningless</w:t>
      </w:r>
    </w:p>
    <w:p w:rsidR="00EB0EF8" w:rsidRDefault="00EB0EF8" w:rsidP="005B0A6D">
      <w:pPr>
        <w:spacing w:line="240" w:lineRule="auto"/>
        <w:rPr>
          <w:color w:val="auto"/>
        </w:rPr>
      </w:pPr>
    </w:p>
    <w:p w:rsidR="0033584D" w:rsidRPr="000856A7" w:rsidRDefault="00DA1528" w:rsidP="005B0A6D">
      <w:pPr>
        <w:spacing w:line="240" w:lineRule="auto"/>
        <w:rPr>
          <w:color w:val="0070C0"/>
        </w:rPr>
      </w:pPr>
      <w:r w:rsidRPr="000856A7">
        <w:rPr>
          <w:color w:val="0070C0"/>
        </w:rPr>
        <w:t>To determine t</w:t>
      </w:r>
      <w:r w:rsidR="009B1456" w:rsidRPr="000856A7">
        <w:rPr>
          <w:color w:val="0070C0"/>
        </w:rPr>
        <w:t>he correct thermistor bias resistors on Ch5 to al</w:t>
      </w:r>
      <w:r w:rsidRPr="000856A7">
        <w:rPr>
          <w:color w:val="0070C0"/>
        </w:rPr>
        <w:t xml:space="preserve">low the Ch5 input to </w:t>
      </w:r>
      <w:proofErr w:type="gramStart"/>
      <w:r w:rsidRPr="000856A7">
        <w:rPr>
          <w:color w:val="0070C0"/>
        </w:rPr>
        <w:t>be used</w:t>
      </w:r>
      <w:proofErr w:type="gramEnd"/>
      <w:r w:rsidRPr="000856A7">
        <w:rPr>
          <w:color w:val="0070C0"/>
        </w:rPr>
        <w:t xml:space="preserve"> for both commanding and temperature some tests were </w:t>
      </w:r>
      <w:proofErr w:type="spellStart"/>
      <w:r w:rsidRPr="000856A7">
        <w:rPr>
          <w:color w:val="0070C0"/>
        </w:rPr>
        <w:t>coinducted</w:t>
      </w:r>
      <w:proofErr w:type="spellEnd"/>
      <w:r w:rsidR="009B1456" w:rsidRPr="000856A7">
        <w:rPr>
          <w:color w:val="0070C0"/>
        </w:rPr>
        <w:t>.</w:t>
      </w:r>
      <w:r w:rsidR="0033584D" w:rsidRPr="000856A7">
        <w:rPr>
          <w:color w:val="0070C0"/>
        </w:rPr>
        <w:t xml:space="preserve">  Testing showed that the switchover point is about 460 out of the 999 possible telemetry range (almost half way) and that a 10k pull</w:t>
      </w:r>
      <w:r w:rsidR="005A26C1" w:rsidRPr="000856A7">
        <w:rPr>
          <w:color w:val="0070C0"/>
        </w:rPr>
        <w:t>-</w:t>
      </w:r>
      <w:r w:rsidR="0033584D" w:rsidRPr="000856A7">
        <w:rPr>
          <w:color w:val="0070C0"/>
        </w:rPr>
        <w:t>up with a 7k pull down would not switch, but a 6k pull down wou</w:t>
      </w:r>
      <w:r w:rsidR="005A26C1" w:rsidRPr="000856A7">
        <w:rPr>
          <w:color w:val="0070C0"/>
        </w:rPr>
        <w:t xml:space="preserve">ld.  </w:t>
      </w:r>
      <w:r w:rsidRPr="000856A7">
        <w:rPr>
          <w:color w:val="0070C0"/>
        </w:rPr>
        <w:t xml:space="preserve">We had also measured an internal 30k or so phantom </w:t>
      </w:r>
      <w:proofErr w:type="spellStart"/>
      <w:r w:rsidRPr="000856A7">
        <w:rPr>
          <w:color w:val="0070C0"/>
        </w:rPr>
        <w:t>pullup</w:t>
      </w:r>
      <w:proofErr w:type="spellEnd"/>
      <w:r w:rsidRPr="000856A7">
        <w:rPr>
          <w:color w:val="0070C0"/>
        </w:rPr>
        <w:t xml:space="preserve"> on this bit.  </w:t>
      </w:r>
      <w:r w:rsidR="005A26C1" w:rsidRPr="000856A7">
        <w:rPr>
          <w:color w:val="0070C0"/>
        </w:rPr>
        <w:t xml:space="preserve">To </w:t>
      </w:r>
      <w:r w:rsidRPr="000856A7">
        <w:rPr>
          <w:color w:val="0070C0"/>
        </w:rPr>
        <w:t>keep the default value low (BANK 1) in all conditions</w:t>
      </w:r>
      <w:r w:rsidR="0033584D" w:rsidRPr="000856A7">
        <w:rPr>
          <w:color w:val="0070C0"/>
        </w:rPr>
        <w:t xml:space="preserve"> a </w:t>
      </w:r>
      <w:r w:rsidRPr="000856A7">
        <w:rPr>
          <w:color w:val="0070C0"/>
        </w:rPr>
        <w:t>27.1</w:t>
      </w:r>
      <w:r w:rsidR="0033584D" w:rsidRPr="000856A7">
        <w:rPr>
          <w:color w:val="0070C0"/>
        </w:rPr>
        <w:t xml:space="preserve">k in parallel to the thermistor </w:t>
      </w:r>
      <w:r w:rsidRPr="000856A7">
        <w:rPr>
          <w:color w:val="0070C0"/>
        </w:rPr>
        <w:t>kept</w:t>
      </w:r>
      <w:r w:rsidR="00753C8E" w:rsidRPr="000856A7">
        <w:rPr>
          <w:color w:val="0070C0"/>
        </w:rPr>
        <w:t xml:space="preserve"> channel</w:t>
      </w:r>
      <w:r w:rsidR="0033584D" w:rsidRPr="000856A7">
        <w:rPr>
          <w:color w:val="0070C0"/>
        </w:rPr>
        <w:t xml:space="preserve"> </w:t>
      </w:r>
      <w:r w:rsidRPr="000856A7">
        <w:rPr>
          <w:color w:val="0070C0"/>
        </w:rPr>
        <w:t>lower</w:t>
      </w:r>
      <w:r w:rsidR="0033584D" w:rsidRPr="000856A7">
        <w:rPr>
          <w:color w:val="0070C0"/>
        </w:rPr>
        <w:t xml:space="preserve"> </w:t>
      </w:r>
      <w:r w:rsidR="00B3205F" w:rsidRPr="000856A7">
        <w:rPr>
          <w:color w:val="0070C0"/>
        </w:rPr>
        <w:t xml:space="preserve">than the </w:t>
      </w:r>
      <w:r w:rsidR="00753C8E" w:rsidRPr="000856A7">
        <w:rPr>
          <w:color w:val="0070C0"/>
        </w:rPr>
        <w:t xml:space="preserve">JP1 </w:t>
      </w:r>
      <w:r w:rsidR="00B3205F" w:rsidRPr="000856A7">
        <w:rPr>
          <w:color w:val="0070C0"/>
        </w:rPr>
        <w:t>threshold</w:t>
      </w:r>
      <w:r w:rsidRPr="000856A7">
        <w:rPr>
          <w:color w:val="0070C0"/>
        </w:rPr>
        <w:t xml:space="preserve"> even when the thermistor was cold (high z  Similarly, using an 8.25k </w:t>
      </w:r>
      <w:proofErr w:type="spellStart"/>
      <w:r w:rsidRPr="000856A7">
        <w:rPr>
          <w:color w:val="0070C0"/>
        </w:rPr>
        <w:t>pullup</w:t>
      </w:r>
      <w:proofErr w:type="spellEnd"/>
      <w:r w:rsidRPr="000856A7">
        <w:rPr>
          <w:color w:val="0070C0"/>
        </w:rPr>
        <w:t xml:space="preserve"> when the $20 bit went high would guarantee a count above 500 for </w:t>
      </w:r>
      <w:r w:rsidR="00753C8E" w:rsidRPr="000856A7">
        <w:rPr>
          <w:color w:val="0070C0"/>
        </w:rPr>
        <w:t>all temperature conditions</w:t>
      </w:r>
      <w:r w:rsidR="0033584D" w:rsidRPr="000856A7">
        <w:rPr>
          <w:color w:val="0070C0"/>
        </w:rPr>
        <w:t>.</w:t>
      </w:r>
      <w:r w:rsidRPr="000856A7">
        <w:rPr>
          <w:color w:val="0070C0"/>
        </w:rPr>
        <w:t xml:space="preserve">  When no command </w:t>
      </w:r>
      <w:proofErr w:type="gramStart"/>
      <w:r w:rsidRPr="000856A7">
        <w:rPr>
          <w:color w:val="0070C0"/>
        </w:rPr>
        <w:t>has been sent</w:t>
      </w:r>
      <w:proofErr w:type="gramEnd"/>
      <w:r w:rsidRPr="000856A7">
        <w:rPr>
          <w:color w:val="0070C0"/>
        </w:rPr>
        <w:t>, the command bit is floating and so any intermediate channel readings should be ignored.</w:t>
      </w:r>
    </w:p>
    <w:p w:rsidR="004A15AC" w:rsidRPr="000856A7" w:rsidRDefault="004A15AC" w:rsidP="004A15AC">
      <w:pPr>
        <w:spacing w:line="240" w:lineRule="auto"/>
        <w:rPr>
          <w:color w:val="0070C0"/>
        </w:rPr>
      </w:pPr>
      <w:r w:rsidRPr="000856A7">
        <w:rPr>
          <w:b/>
          <w:color w:val="0070C0"/>
        </w:rPr>
        <w:lastRenderedPageBreak/>
        <w:t>Telemetry Temperature Equations</w:t>
      </w:r>
      <w:r w:rsidRPr="000856A7">
        <w:rPr>
          <w:color w:val="0070C0"/>
        </w:rPr>
        <w:t xml:space="preserve">:  The conversion equations for the </w:t>
      </w:r>
      <w:r w:rsidR="00DA1528" w:rsidRPr="000856A7">
        <w:rPr>
          <w:color w:val="0070C0"/>
        </w:rPr>
        <w:t xml:space="preserve">other </w:t>
      </w:r>
      <w:r w:rsidRPr="000856A7">
        <w:rPr>
          <w:color w:val="0070C0"/>
        </w:rPr>
        <w:t xml:space="preserve">30k </w:t>
      </w:r>
      <w:proofErr w:type="spellStart"/>
      <w:r w:rsidRPr="000856A7">
        <w:rPr>
          <w:color w:val="0070C0"/>
        </w:rPr>
        <w:t>Thermister</w:t>
      </w:r>
      <w:proofErr w:type="spellEnd"/>
      <w:r w:rsidR="00DA1528" w:rsidRPr="000856A7">
        <w:rPr>
          <w:color w:val="0070C0"/>
        </w:rPr>
        <w:t xml:space="preserve"> channels</w:t>
      </w:r>
      <w:r w:rsidRPr="000856A7">
        <w:rPr>
          <w:color w:val="0070C0"/>
        </w:rPr>
        <w:t xml:space="preserve"> </w:t>
      </w:r>
      <w:proofErr w:type="gramStart"/>
      <w:r w:rsidRPr="000856A7">
        <w:rPr>
          <w:color w:val="0070C0"/>
        </w:rPr>
        <w:t>are shown</w:t>
      </w:r>
      <w:proofErr w:type="gramEnd"/>
      <w:r w:rsidRPr="000856A7">
        <w:rPr>
          <w:color w:val="0070C0"/>
        </w:rPr>
        <w:t xml:space="preserve"> </w:t>
      </w:r>
      <w:r w:rsidR="00DA1528" w:rsidRPr="000856A7">
        <w:rPr>
          <w:color w:val="0070C0"/>
        </w:rPr>
        <w:t>above</w:t>
      </w:r>
      <w:r w:rsidRPr="000856A7">
        <w:rPr>
          <w:color w:val="0070C0"/>
        </w:rPr>
        <w:t xml:space="preserve"> </w:t>
      </w:r>
      <w:r w:rsidR="00DA1528" w:rsidRPr="000856A7">
        <w:rPr>
          <w:color w:val="0070C0"/>
        </w:rPr>
        <w:t xml:space="preserve">for PSAT2 </w:t>
      </w:r>
      <w:r w:rsidRPr="000856A7">
        <w:rPr>
          <w:color w:val="0070C0"/>
        </w:rPr>
        <w:t xml:space="preserve">when used with a </w:t>
      </w:r>
      <w:r w:rsidR="00DA1528" w:rsidRPr="000856A7">
        <w:rPr>
          <w:color w:val="0070C0"/>
        </w:rPr>
        <w:t>15k</w:t>
      </w:r>
      <w:r w:rsidRPr="000856A7">
        <w:rPr>
          <w:color w:val="0070C0"/>
        </w:rPr>
        <w:t xml:space="preserve"> </w:t>
      </w:r>
      <w:proofErr w:type="spellStart"/>
      <w:r w:rsidRPr="000856A7">
        <w:rPr>
          <w:color w:val="0070C0"/>
        </w:rPr>
        <w:t>pullup</w:t>
      </w:r>
      <w:proofErr w:type="spellEnd"/>
      <w:r w:rsidRPr="000856A7">
        <w:rPr>
          <w:color w:val="0070C0"/>
        </w:rPr>
        <w:t xml:space="preserve"> resistor</w:t>
      </w:r>
      <w:r w:rsidR="00DA1528" w:rsidRPr="000856A7">
        <w:rPr>
          <w:color w:val="0070C0"/>
        </w:rPr>
        <w:t xml:space="preserve"> chosen for a unique condition on PSAT2.  This gives less resolution at lower temperatures.  It is better to use 30.1k resistors to center the temperature scale on 25 C to get </w:t>
      </w:r>
      <w:proofErr w:type="gramStart"/>
      <w:r w:rsidR="00DA1528" w:rsidRPr="000856A7">
        <w:rPr>
          <w:color w:val="0070C0"/>
        </w:rPr>
        <w:t>more dynamic range</w:t>
      </w:r>
      <w:proofErr w:type="gramEnd"/>
      <w:r w:rsidRPr="000856A7">
        <w:rPr>
          <w:color w:val="0070C0"/>
        </w:rPr>
        <w:t xml:space="preserve">.  </w:t>
      </w:r>
    </w:p>
    <w:p w:rsidR="004A15AC" w:rsidRPr="000856A7" w:rsidRDefault="004A15AC" w:rsidP="004A15AC">
      <w:pPr>
        <w:spacing w:line="240" w:lineRule="auto"/>
        <w:rPr>
          <w:color w:val="0070C0"/>
          <w:highlight w:val="cyan"/>
        </w:rPr>
      </w:pPr>
      <w:r w:rsidRPr="000856A7">
        <w:rPr>
          <w:color w:val="0070C0"/>
        </w:rPr>
        <w:t xml:space="preserve">Note, these </w:t>
      </w:r>
      <w:proofErr w:type="spellStart"/>
      <w:r w:rsidRPr="000856A7">
        <w:rPr>
          <w:color w:val="0070C0"/>
        </w:rPr>
        <w:t>trendline</w:t>
      </w:r>
      <w:proofErr w:type="spellEnd"/>
      <w:r w:rsidRPr="000856A7">
        <w:rPr>
          <w:color w:val="0070C0"/>
        </w:rPr>
        <w:t xml:space="preserve"> equations only show the first term to a single digit of precision and will lead to </w:t>
      </w:r>
      <w:r w:rsidR="00DA1528" w:rsidRPr="000856A7">
        <w:rPr>
          <w:color w:val="0070C0"/>
        </w:rPr>
        <w:t xml:space="preserve">very </w:t>
      </w:r>
      <w:r w:rsidRPr="000856A7">
        <w:rPr>
          <w:color w:val="0070C0"/>
        </w:rPr>
        <w:t xml:space="preserve">big errors unless the original Excel can be used to reveal at least another one </w:t>
      </w:r>
      <w:r w:rsidR="00DA1528" w:rsidRPr="000856A7">
        <w:rPr>
          <w:color w:val="0070C0"/>
        </w:rPr>
        <w:t xml:space="preserve">or </w:t>
      </w:r>
      <w:proofErr w:type="gramStart"/>
      <w:r w:rsidR="00DA1528" w:rsidRPr="000856A7">
        <w:rPr>
          <w:color w:val="0070C0"/>
        </w:rPr>
        <w:t>2</w:t>
      </w:r>
      <w:proofErr w:type="gramEnd"/>
      <w:r w:rsidR="00DA1528" w:rsidRPr="000856A7">
        <w:rPr>
          <w:color w:val="0070C0"/>
        </w:rPr>
        <w:t xml:space="preserve"> digits of precision on those higher order</w:t>
      </w:r>
      <w:r w:rsidRPr="000856A7">
        <w:rPr>
          <w:color w:val="0070C0"/>
        </w:rPr>
        <w:t xml:space="preserve"> term</w:t>
      </w:r>
      <w:r w:rsidR="00DA1528" w:rsidRPr="000856A7">
        <w:rPr>
          <w:color w:val="0070C0"/>
        </w:rPr>
        <w:t>s</w:t>
      </w:r>
      <w:r w:rsidRPr="000856A7">
        <w:rPr>
          <w:color w:val="0070C0"/>
        </w:rPr>
        <w:t xml:space="preserve">.  A tiny truncation error when raised to the </w:t>
      </w:r>
      <w:proofErr w:type="gramStart"/>
      <w:r w:rsidRPr="000856A7">
        <w:rPr>
          <w:color w:val="0070C0"/>
        </w:rPr>
        <w:t>4</w:t>
      </w:r>
      <w:r w:rsidRPr="000856A7">
        <w:rPr>
          <w:color w:val="0070C0"/>
          <w:vertAlign w:val="superscript"/>
        </w:rPr>
        <w:t>th</w:t>
      </w:r>
      <w:proofErr w:type="gramEnd"/>
      <w:r w:rsidRPr="000856A7">
        <w:rPr>
          <w:color w:val="0070C0"/>
        </w:rPr>
        <w:t xml:space="preserve"> power is very significant.</w:t>
      </w:r>
    </w:p>
    <w:p w:rsidR="00643510" w:rsidRDefault="00643510" w:rsidP="005B0A6D">
      <w:pPr>
        <w:spacing w:line="240" w:lineRule="auto"/>
      </w:pPr>
    </w:p>
    <w:p w:rsidR="003E0215" w:rsidRDefault="003E0215" w:rsidP="005B0A6D">
      <w:pPr>
        <w:spacing w:line="240" w:lineRule="auto"/>
      </w:pPr>
      <w:r w:rsidRPr="00A06EF5">
        <w:rPr>
          <w:b/>
        </w:rPr>
        <w:t>SATT4 Telemetry:</w:t>
      </w:r>
      <w:r>
        <w:t xml:space="preserve">  The SATT4 board includes an inherent 5 channel analog telemetry capability.  These </w:t>
      </w:r>
      <w:proofErr w:type="gramStart"/>
      <w:r>
        <w:t>5</w:t>
      </w:r>
      <w:proofErr w:type="gramEnd"/>
      <w:r>
        <w:t xml:space="preserve"> channels report voltages from 0 to 5</w:t>
      </w:r>
      <w:r w:rsidR="00A06EF5">
        <w:t xml:space="preserve"> </w:t>
      </w:r>
      <w:r w:rsidR="00D02EA4">
        <w:t xml:space="preserve">volts as a count from </w:t>
      </w:r>
      <w:r w:rsidR="00D02EA4" w:rsidRPr="00D02EA4">
        <w:rPr>
          <w:color w:val="FF0000"/>
        </w:rPr>
        <w:t>0 to 999</w:t>
      </w:r>
      <w:r>
        <w:t>.</w:t>
      </w:r>
      <w:r w:rsidR="00A06EF5">
        <w:t xml:space="preserve">  The typical use of these channels are shown </w:t>
      </w:r>
      <w:r w:rsidR="00EB0EF8">
        <w:t>here</w:t>
      </w:r>
      <w:r w:rsidR="00A06EF5">
        <w:t>.</w:t>
      </w:r>
      <w:r w:rsidR="009026AC">
        <w:t xml:space="preserve">  </w:t>
      </w:r>
      <w:r w:rsidR="009026AC" w:rsidRPr="000856A7">
        <w:rPr>
          <w:color w:val="0070C0"/>
        </w:rPr>
        <w:t xml:space="preserve">For </w:t>
      </w:r>
      <w:proofErr w:type="gramStart"/>
      <w:r w:rsidR="009026AC" w:rsidRPr="000856A7">
        <w:rPr>
          <w:color w:val="0070C0"/>
        </w:rPr>
        <w:t>Vin</w:t>
      </w:r>
      <w:proofErr w:type="gramEnd"/>
      <w:r w:rsidR="009026AC" w:rsidRPr="000856A7">
        <w:rPr>
          <w:color w:val="0070C0"/>
        </w:rPr>
        <w:t xml:space="preserve"> on Channel 1, we use a </w:t>
      </w:r>
      <w:r w:rsidR="00D02EA4" w:rsidRPr="000856A7">
        <w:rPr>
          <w:color w:val="0070C0"/>
        </w:rPr>
        <w:t>190</w:t>
      </w:r>
      <w:r w:rsidR="009026AC" w:rsidRPr="000856A7">
        <w:rPr>
          <w:color w:val="0070C0"/>
        </w:rPr>
        <w:t xml:space="preserve">k/10k voltage divider to get volts in tenths up to </w:t>
      </w:r>
      <w:r w:rsidR="00D02EA4" w:rsidRPr="000856A7">
        <w:rPr>
          <w:color w:val="0070C0"/>
        </w:rPr>
        <w:t>99.9</w:t>
      </w:r>
      <w:r w:rsidR="009026AC" w:rsidRPr="000856A7">
        <w:rPr>
          <w:color w:val="0070C0"/>
        </w:rPr>
        <w:t xml:space="preserve"> volts.  </w:t>
      </w:r>
      <w:proofErr w:type="gramStart"/>
      <w:r w:rsidR="00D02EA4" w:rsidRPr="000856A7">
        <w:rPr>
          <w:color w:val="0070C0"/>
        </w:rPr>
        <w:t>Or</w:t>
      </w:r>
      <w:proofErr w:type="gramEnd"/>
      <w:r w:rsidR="00D02EA4" w:rsidRPr="000856A7">
        <w:rPr>
          <w:color w:val="0070C0"/>
        </w:rPr>
        <w:t xml:space="preserve"> 10.0k/10.0k for 0-10v range</w:t>
      </w:r>
      <w:r w:rsidR="009026AC" w:rsidRPr="000856A7">
        <w:rPr>
          <w:color w:val="0070C0"/>
        </w:rPr>
        <w:t xml:space="preserve">.  </w:t>
      </w:r>
      <w:r w:rsidR="009026AC" w:rsidRPr="00D02EA4">
        <w:rPr>
          <w:color w:val="auto"/>
        </w:rPr>
        <w:t xml:space="preserve">For thermistors, we use 30k units and 30.1K precision </w:t>
      </w:r>
      <w:proofErr w:type="spellStart"/>
      <w:r w:rsidR="009026AC" w:rsidRPr="00D02EA4">
        <w:rPr>
          <w:color w:val="auto"/>
        </w:rPr>
        <w:t>pullups</w:t>
      </w:r>
      <w:proofErr w:type="spellEnd"/>
      <w:r w:rsidR="009026AC" w:rsidRPr="00D02EA4">
        <w:rPr>
          <w:color w:val="auto"/>
        </w:rPr>
        <w:t xml:space="preserve"> (3012).</w:t>
      </w:r>
    </w:p>
    <w:tbl>
      <w:tblPr>
        <w:tblStyle w:val="TableGrid"/>
        <w:tblW w:w="0" w:type="auto"/>
        <w:tblLook w:val="04A0" w:firstRow="1" w:lastRow="0" w:firstColumn="1" w:lastColumn="0" w:noHBand="0" w:noVBand="1"/>
      </w:tblPr>
      <w:tblGrid>
        <w:gridCol w:w="950"/>
        <w:gridCol w:w="2015"/>
        <w:gridCol w:w="1260"/>
        <w:gridCol w:w="2790"/>
        <w:gridCol w:w="2335"/>
      </w:tblGrid>
      <w:tr w:rsidR="00EB0EF8" w:rsidTr="00E13E3C">
        <w:tc>
          <w:tcPr>
            <w:tcW w:w="950" w:type="dxa"/>
          </w:tcPr>
          <w:p w:rsidR="00EB0EF8" w:rsidRDefault="00EB0EF8" w:rsidP="005B0A6D">
            <w:pPr>
              <w:rPr>
                <w:rFonts w:ascii="Times New Roman" w:hAnsi="Times New Roman" w:cs="Times New Roman"/>
                <w:szCs w:val="22"/>
              </w:rPr>
            </w:pPr>
            <w:r>
              <w:rPr>
                <w:rFonts w:ascii="Times New Roman" w:hAnsi="Times New Roman" w:cs="Times New Roman"/>
                <w:szCs w:val="22"/>
              </w:rPr>
              <w:t>Channel</w:t>
            </w:r>
          </w:p>
        </w:tc>
        <w:tc>
          <w:tcPr>
            <w:tcW w:w="2015" w:type="dxa"/>
          </w:tcPr>
          <w:p w:rsidR="00EB0EF8" w:rsidRDefault="00EB0EF8" w:rsidP="005B0A6D">
            <w:pPr>
              <w:rPr>
                <w:rFonts w:ascii="Times New Roman" w:hAnsi="Times New Roman" w:cs="Times New Roman"/>
                <w:szCs w:val="22"/>
              </w:rPr>
            </w:pPr>
            <w:r>
              <w:rPr>
                <w:rFonts w:ascii="Times New Roman" w:hAnsi="Times New Roman" w:cs="Times New Roman"/>
                <w:szCs w:val="22"/>
              </w:rPr>
              <w:t>Function</w:t>
            </w:r>
          </w:p>
        </w:tc>
        <w:tc>
          <w:tcPr>
            <w:tcW w:w="1260" w:type="dxa"/>
          </w:tcPr>
          <w:p w:rsidR="00EB0EF8" w:rsidRDefault="00EB0EF8" w:rsidP="005B0A6D">
            <w:pPr>
              <w:rPr>
                <w:rFonts w:ascii="Times New Roman" w:hAnsi="Times New Roman" w:cs="Times New Roman"/>
                <w:szCs w:val="22"/>
              </w:rPr>
            </w:pPr>
            <w:r>
              <w:rPr>
                <w:rFonts w:ascii="Times New Roman" w:hAnsi="Times New Roman" w:cs="Times New Roman"/>
                <w:szCs w:val="22"/>
              </w:rPr>
              <w:t>Pin #</w:t>
            </w:r>
          </w:p>
        </w:tc>
        <w:tc>
          <w:tcPr>
            <w:tcW w:w="2790" w:type="dxa"/>
          </w:tcPr>
          <w:p w:rsidR="00EB0EF8" w:rsidRDefault="00EB0EF8" w:rsidP="005B0A6D">
            <w:pPr>
              <w:rPr>
                <w:szCs w:val="22"/>
              </w:rPr>
            </w:pPr>
            <w:r>
              <w:rPr>
                <w:szCs w:val="22"/>
              </w:rPr>
              <w:t>Cubesat Bus</w:t>
            </w:r>
          </w:p>
        </w:tc>
        <w:tc>
          <w:tcPr>
            <w:tcW w:w="2335" w:type="dxa"/>
          </w:tcPr>
          <w:p w:rsidR="00EB0EF8" w:rsidRDefault="00EB0EF8" w:rsidP="005B0A6D">
            <w:pPr>
              <w:rPr>
                <w:rFonts w:ascii="Times New Roman" w:hAnsi="Times New Roman" w:cs="Times New Roman"/>
                <w:szCs w:val="22"/>
              </w:rPr>
            </w:pPr>
            <w:r>
              <w:rPr>
                <w:rFonts w:ascii="Times New Roman" w:hAnsi="Times New Roman" w:cs="Times New Roman"/>
                <w:szCs w:val="22"/>
              </w:rPr>
              <w:t>Notes</w:t>
            </w:r>
          </w:p>
        </w:tc>
      </w:tr>
      <w:tr w:rsidR="00EB0EF8" w:rsidTr="00E13E3C">
        <w:tc>
          <w:tcPr>
            <w:tcW w:w="950" w:type="dxa"/>
          </w:tcPr>
          <w:p w:rsidR="00EB0EF8" w:rsidRDefault="00EB0EF8" w:rsidP="005B0A6D">
            <w:pPr>
              <w:rPr>
                <w:rFonts w:ascii="Times New Roman" w:hAnsi="Times New Roman" w:cs="Times New Roman"/>
                <w:szCs w:val="22"/>
              </w:rPr>
            </w:pPr>
            <w:proofErr w:type="spellStart"/>
            <w:r>
              <w:rPr>
                <w:rFonts w:ascii="Times New Roman" w:hAnsi="Times New Roman" w:cs="Times New Roman"/>
                <w:szCs w:val="22"/>
              </w:rPr>
              <w:t>Ch</w:t>
            </w:r>
            <w:proofErr w:type="spellEnd"/>
            <w:r>
              <w:rPr>
                <w:rFonts w:ascii="Times New Roman" w:hAnsi="Times New Roman" w:cs="Times New Roman"/>
                <w:szCs w:val="22"/>
              </w:rPr>
              <w:t xml:space="preserve"> 1</w:t>
            </w:r>
          </w:p>
        </w:tc>
        <w:tc>
          <w:tcPr>
            <w:tcW w:w="2015" w:type="dxa"/>
          </w:tcPr>
          <w:p w:rsidR="00EB0EF8" w:rsidRDefault="00EB0EF8" w:rsidP="005B0A6D">
            <w:pPr>
              <w:rPr>
                <w:rFonts w:ascii="Times New Roman" w:hAnsi="Times New Roman" w:cs="Times New Roman"/>
                <w:szCs w:val="22"/>
              </w:rPr>
            </w:pPr>
            <w:r>
              <w:rPr>
                <w:rFonts w:ascii="Times New Roman" w:hAnsi="Times New Roman" w:cs="Times New Roman"/>
                <w:szCs w:val="22"/>
              </w:rPr>
              <w:t>System Voltage</w:t>
            </w:r>
          </w:p>
        </w:tc>
        <w:tc>
          <w:tcPr>
            <w:tcW w:w="1260" w:type="dxa"/>
          </w:tcPr>
          <w:p w:rsidR="00EB0EF8" w:rsidRDefault="00EB0EF8" w:rsidP="005B0A6D">
            <w:pPr>
              <w:rPr>
                <w:rFonts w:ascii="Times New Roman" w:hAnsi="Times New Roman" w:cs="Times New Roman"/>
                <w:szCs w:val="22"/>
              </w:rPr>
            </w:pPr>
            <w:r>
              <w:rPr>
                <w:rFonts w:ascii="Times New Roman" w:hAnsi="Times New Roman" w:cs="Times New Roman"/>
                <w:szCs w:val="22"/>
              </w:rPr>
              <w:t>PA7 / 33</w:t>
            </w:r>
          </w:p>
        </w:tc>
        <w:tc>
          <w:tcPr>
            <w:tcW w:w="2790" w:type="dxa"/>
          </w:tcPr>
          <w:p w:rsidR="00EB0EF8" w:rsidRPr="004A273A" w:rsidRDefault="00EB0EF8" w:rsidP="005B0A6D">
            <w:pPr>
              <w:rPr>
                <w:sz w:val="18"/>
                <w:szCs w:val="18"/>
              </w:rPr>
            </w:pPr>
            <w:r w:rsidRPr="004A273A">
              <w:rPr>
                <w:sz w:val="18"/>
                <w:szCs w:val="18"/>
              </w:rPr>
              <w:t xml:space="preserve">H2-7 R1/R2 On </w:t>
            </w:r>
            <w:proofErr w:type="spellStart"/>
            <w:r w:rsidRPr="004A273A">
              <w:rPr>
                <w:sz w:val="18"/>
                <w:szCs w:val="18"/>
              </w:rPr>
              <w:t>Comm</w:t>
            </w:r>
            <w:proofErr w:type="spellEnd"/>
            <w:r w:rsidRPr="004A273A">
              <w:rPr>
                <w:sz w:val="18"/>
                <w:szCs w:val="18"/>
              </w:rPr>
              <w:t xml:space="preserve"> board</w:t>
            </w:r>
          </w:p>
        </w:tc>
        <w:tc>
          <w:tcPr>
            <w:tcW w:w="2335" w:type="dxa"/>
          </w:tcPr>
          <w:p w:rsidR="00EB0EF8" w:rsidRDefault="00EB0EF8" w:rsidP="005B0A6D">
            <w:pPr>
              <w:rPr>
                <w:rFonts w:ascii="Times New Roman" w:hAnsi="Times New Roman" w:cs="Times New Roman"/>
                <w:szCs w:val="22"/>
              </w:rPr>
            </w:pPr>
          </w:p>
        </w:tc>
      </w:tr>
      <w:tr w:rsidR="00EB0EF8" w:rsidTr="00E13E3C">
        <w:tc>
          <w:tcPr>
            <w:tcW w:w="950" w:type="dxa"/>
          </w:tcPr>
          <w:p w:rsidR="00EB0EF8" w:rsidRDefault="00EB0EF8" w:rsidP="005B0A6D">
            <w:pPr>
              <w:rPr>
                <w:rFonts w:ascii="Times New Roman" w:hAnsi="Times New Roman" w:cs="Times New Roman"/>
                <w:szCs w:val="22"/>
              </w:rPr>
            </w:pPr>
            <w:proofErr w:type="spellStart"/>
            <w:r>
              <w:rPr>
                <w:rFonts w:ascii="Times New Roman" w:hAnsi="Times New Roman" w:cs="Times New Roman"/>
                <w:szCs w:val="22"/>
              </w:rPr>
              <w:t>Ch</w:t>
            </w:r>
            <w:proofErr w:type="spellEnd"/>
            <w:r>
              <w:rPr>
                <w:rFonts w:ascii="Times New Roman" w:hAnsi="Times New Roman" w:cs="Times New Roman"/>
                <w:szCs w:val="22"/>
              </w:rPr>
              <w:t xml:space="preserve"> 2</w:t>
            </w:r>
          </w:p>
        </w:tc>
        <w:tc>
          <w:tcPr>
            <w:tcW w:w="2015" w:type="dxa"/>
          </w:tcPr>
          <w:p w:rsidR="00EB0EF8" w:rsidRDefault="00EB0EF8" w:rsidP="005B0A6D">
            <w:pPr>
              <w:rPr>
                <w:rFonts w:ascii="Times New Roman" w:hAnsi="Times New Roman" w:cs="Times New Roman"/>
                <w:szCs w:val="22"/>
              </w:rPr>
            </w:pPr>
            <w:r>
              <w:rPr>
                <w:rFonts w:ascii="Times New Roman" w:hAnsi="Times New Roman" w:cs="Times New Roman"/>
                <w:szCs w:val="22"/>
              </w:rPr>
              <w:t>System Current</w:t>
            </w:r>
          </w:p>
        </w:tc>
        <w:tc>
          <w:tcPr>
            <w:tcW w:w="1260" w:type="dxa"/>
          </w:tcPr>
          <w:p w:rsidR="00EB0EF8" w:rsidRDefault="00EB0EF8" w:rsidP="005B0A6D">
            <w:pPr>
              <w:rPr>
                <w:rFonts w:ascii="Times New Roman" w:hAnsi="Times New Roman" w:cs="Times New Roman"/>
                <w:szCs w:val="22"/>
              </w:rPr>
            </w:pPr>
            <w:r>
              <w:rPr>
                <w:rFonts w:ascii="Times New Roman" w:hAnsi="Times New Roman" w:cs="Times New Roman"/>
                <w:szCs w:val="22"/>
              </w:rPr>
              <w:t>PA6 / 34</w:t>
            </w:r>
          </w:p>
        </w:tc>
        <w:tc>
          <w:tcPr>
            <w:tcW w:w="2790" w:type="dxa"/>
          </w:tcPr>
          <w:p w:rsidR="00EB0EF8" w:rsidRPr="004A273A" w:rsidRDefault="00EB0EF8" w:rsidP="005B0A6D">
            <w:pPr>
              <w:rPr>
                <w:sz w:val="18"/>
                <w:szCs w:val="18"/>
              </w:rPr>
            </w:pPr>
            <w:r w:rsidRPr="004A273A">
              <w:rPr>
                <w:sz w:val="18"/>
                <w:szCs w:val="18"/>
              </w:rPr>
              <w:t>H2-6 E</w:t>
            </w:r>
            <w:r>
              <w:rPr>
                <w:sz w:val="18"/>
                <w:szCs w:val="18"/>
              </w:rPr>
              <w:t>xternal</w:t>
            </w:r>
          </w:p>
        </w:tc>
        <w:tc>
          <w:tcPr>
            <w:tcW w:w="2335" w:type="dxa"/>
          </w:tcPr>
          <w:p w:rsidR="00EB0EF8" w:rsidRDefault="00EB0EF8" w:rsidP="005B0A6D">
            <w:pPr>
              <w:rPr>
                <w:rFonts w:ascii="Times New Roman" w:hAnsi="Times New Roman" w:cs="Times New Roman"/>
                <w:szCs w:val="22"/>
              </w:rPr>
            </w:pPr>
          </w:p>
        </w:tc>
      </w:tr>
      <w:tr w:rsidR="00EB0EF8" w:rsidTr="00E13E3C">
        <w:tc>
          <w:tcPr>
            <w:tcW w:w="950" w:type="dxa"/>
          </w:tcPr>
          <w:p w:rsidR="00EB0EF8" w:rsidRDefault="00EB0EF8" w:rsidP="005B0A6D">
            <w:pPr>
              <w:rPr>
                <w:rFonts w:ascii="Times New Roman" w:hAnsi="Times New Roman" w:cs="Times New Roman"/>
                <w:szCs w:val="22"/>
              </w:rPr>
            </w:pPr>
            <w:proofErr w:type="spellStart"/>
            <w:r>
              <w:rPr>
                <w:rFonts w:ascii="Times New Roman" w:hAnsi="Times New Roman" w:cs="Times New Roman"/>
                <w:szCs w:val="22"/>
              </w:rPr>
              <w:t>Ch</w:t>
            </w:r>
            <w:proofErr w:type="spellEnd"/>
            <w:r>
              <w:rPr>
                <w:rFonts w:ascii="Times New Roman" w:hAnsi="Times New Roman" w:cs="Times New Roman"/>
                <w:szCs w:val="22"/>
              </w:rPr>
              <w:t xml:space="preserve"> 3</w:t>
            </w:r>
          </w:p>
        </w:tc>
        <w:tc>
          <w:tcPr>
            <w:tcW w:w="2015" w:type="dxa"/>
          </w:tcPr>
          <w:p w:rsidR="00EB0EF8" w:rsidRDefault="00EB0EF8" w:rsidP="005B0A6D">
            <w:pPr>
              <w:rPr>
                <w:rFonts w:ascii="Times New Roman" w:hAnsi="Times New Roman" w:cs="Times New Roman"/>
                <w:szCs w:val="22"/>
              </w:rPr>
            </w:pPr>
            <w:r>
              <w:rPr>
                <w:rFonts w:ascii="Times New Roman" w:hAnsi="Times New Roman" w:cs="Times New Roman"/>
                <w:szCs w:val="22"/>
              </w:rPr>
              <w:t xml:space="preserve">Temp-SATT4 CPU </w:t>
            </w:r>
          </w:p>
        </w:tc>
        <w:tc>
          <w:tcPr>
            <w:tcW w:w="1260" w:type="dxa"/>
          </w:tcPr>
          <w:p w:rsidR="00EB0EF8" w:rsidRDefault="00EB0EF8" w:rsidP="005B0A6D">
            <w:pPr>
              <w:rPr>
                <w:rFonts w:ascii="Times New Roman" w:hAnsi="Times New Roman" w:cs="Times New Roman"/>
                <w:szCs w:val="22"/>
              </w:rPr>
            </w:pPr>
            <w:r>
              <w:rPr>
                <w:rFonts w:ascii="Times New Roman" w:hAnsi="Times New Roman" w:cs="Times New Roman"/>
                <w:szCs w:val="22"/>
              </w:rPr>
              <w:t>PA5 / 35</w:t>
            </w:r>
          </w:p>
        </w:tc>
        <w:tc>
          <w:tcPr>
            <w:tcW w:w="2790" w:type="dxa"/>
          </w:tcPr>
          <w:p w:rsidR="00EB0EF8" w:rsidRPr="004A273A" w:rsidRDefault="00EB0EF8" w:rsidP="005B0A6D">
            <w:pPr>
              <w:rPr>
                <w:sz w:val="18"/>
                <w:szCs w:val="18"/>
              </w:rPr>
            </w:pPr>
            <w:r w:rsidRPr="004A273A">
              <w:rPr>
                <w:sz w:val="18"/>
                <w:szCs w:val="18"/>
              </w:rPr>
              <w:t xml:space="preserve">H2-5 </w:t>
            </w:r>
            <w:proofErr w:type="spellStart"/>
            <w:r w:rsidRPr="004A273A">
              <w:rPr>
                <w:sz w:val="18"/>
                <w:szCs w:val="18"/>
              </w:rPr>
              <w:t>thermister</w:t>
            </w:r>
            <w:proofErr w:type="spellEnd"/>
            <w:r w:rsidRPr="004A273A">
              <w:rPr>
                <w:sz w:val="18"/>
                <w:szCs w:val="18"/>
              </w:rPr>
              <w:t xml:space="preserve"> on </w:t>
            </w:r>
            <w:proofErr w:type="spellStart"/>
            <w:r w:rsidRPr="004A273A">
              <w:rPr>
                <w:sz w:val="18"/>
                <w:szCs w:val="18"/>
              </w:rPr>
              <w:t>comm</w:t>
            </w:r>
            <w:proofErr w:type="spellEnd"/>
            <w:r w:rsidRPr="004A273A">
              <w:rPr>
                <w:sz w:val="18"/>
                <w:szCs w:val="18"/>
              </w:rPr>
              <w:t xml:space="preserve"> </w:t>
            </w:r>
            <w:proofErr w:type="spellStart"/>
            <w:r w:rsidRPr="004A273A">
              <w:rPr>
                <w:sz w:val="18"/>
                <w:szCs w:val="18"/>
              </w:rPr>
              <w:t>brd</w:t>
            </w:r>
            <w:proofErr w:type="spellEnd"/>
          </w:p>
        </w:tc>
        <w:tc>
          <w:tcPr>
            <w:tcW w:w="2335" w:type="dxa"/>
          </w:tcPr>
          <w:p w:rsidR="00EB0EF8" w:rsidRDefault="00EB0EF8" w:rsidP="005B0A6D">
            <w:pPr>
              <w:rPr>
                <w:rFonts w:ascii="Times New Roman" w:hAnsi="Times New Roman" w:cs="Times New Roman"/>
                <w:szCs w:val="22"/>
              </w:rPr>
            </w:pPr>
          </w:p>
        </w:tc>
      </w:tr>
      <w:tr w:rsidR="00EB0EF8" w:rsidTr="00E13E3C">
        <w:tc>
          <w:tcPr>
            <w:tcW w:w="950" w:type="dxa"/>
          </w:tcPr>
          <w:p w:rsidR="00EB0EF8" w:rsidRDefault="00EB0EF8" w:rsidP="005B0A6D">
            <w:pPr>
              <w:rPr>
                <w:rFonts w:ascii="Times New Roman" w:hAnsi="Times New Roman" w:cs="Times New Roman"/>
                <w:szCs w:val="22"/>
              </w:rPr>
            </w:pPr>
            <w:proofErr w:type="spellStart"/>
            <w:r>
              <w:rPr>
                <w:rFonts w:ascii="Times New Roman" w:hAnsi="Times New Roman" w:cs="Times New Roman"/>
                <w:szCs w:val="22"/>
              </w:rPr>
              <w:t>Ch</w:t>
            </w:r>
            <w:proofErr w:type="spellEnd"/>
            <w:r>
              <w:rPr>
                <w:rFonts w:ascii="Times New Roman" w:hAnsi="Times New Roman" w:cs="Times New Roman"/>
                <w:szCs w:val="22"/>
              </w:rPr>
              <w:t xml:space="preserve"> 4</w:t>
            </w:r>
          </w:p>
        </w:tc>
        <w:tc>
          <w:tcPr>
            <w:tcW w:w="2015" w:type="dxa"/>
          </w:tcPr>
          <w:p w:rsidR="00EB0EF8" w:rsidRDefault="00EB0EF8" w:rsidP="005B0A6D">
            <w:pPr>
              <w:rPr>
                <w:rFonts w:ascii="Times New Roman" w:hAnsi="Times New Roman" w:cs="Times New Roman"/>
                <w:szCs w:val="22"/>
              </w:rPr>
            </w:pPr>
            <w:r>
              <w:rPr>
                <w:rFonts w:ascii="Times New Roman" w:hAnsi="Times New Roman" w:cs="Times New Roman"/>
                <w:szCs w:val="22"/>
              </w:rPr>
              <w:t>Temp-EPS</w:t>
            </w:r>
          </w:p>
        </w:tc>
        <w:tc>
          <w:tcPr>
            <w:tcW w:w="1260" w:type="dxa"/>
          </w:tcPr>
          <w:p w:rsidR="00EB0EF8" w:rsidRDefault="00EB0EF8" w:rsidP="005B0A6D">
            <w:pPr>
              <w:rPr>
                <w:rFonts w:ascii="Times New Roman" w:hAnsi="Times New Roman" w:cs="Times New Roman"/>
                <w:szCs w:val="22"/>
              </w:rPr>
            </w:pPr>
            <w:r>
              <w:rPr>
                <w:rFonts w:ascii="Times New Roman" w:hAnsi="Times New Roman" w:cs="Times New Roman"/>
                <w:szCs w:val="22"/>
              </w:rPr>
              <w:t>PA4 / 36</w:t>
            </w:r>
          </w:p>
        </w:tc>
        <w:tc>
          <w:tcPr>
            <w:tcW w:w="2790" w:type="dxa"/>
          </w:tcPr>
          <w:p w:rsidR="00EB0EF8" w:rsidRPr="004A273A" w:rsidRDefault="00EB0EF8" w:rsidP="005B0A6D">
            <w:pPr>
              <w:rPr>
                <w:sz w:val="18"/>
                <w:szCs w:val="18"/>
              </w:rPr>
            </w:pPr>
            <w:r w:rsidRPr="004A273A">
              <w:rPr>
                <w:sz w:val="18"/>
                <w:szCs w:val="18"/>
              </w:rPr>
              <w:t>H2-4 External</w:t>
            </w:r>
          </w:p>
        </w:tc>
        <w:tc>
          <w:tcPr>
            <w:tcW w:w="2335" w:type="dxa"/>
          </w:tcPr>
          <w:p w:rsidR="00EB0EF8" w:rsidRDefault="00EB0EF8" w:rsidP="005B0A6D">
            <w:pPr>
              <w:rPr>
                <w:rFonts w:ascii="Times New Roman" w:hAnsi="Times New Roman" w:cs="Times New Roman"/>
                <w:szCs w:val="22"/>
              </w:rPr>
            </w:pPr>
          </w:p>
        </w:tc>
      </w:tr>
      <w:tr w:rsidR="00EB0EF8" w:rsidTr="00E13E3C">
        <w:tc>
          <w:tcPr>
            <w:tcW w:w="950" w:type="dxa"/>
          </w:tcPr>
          <w:p w:rsidR="00EB0EF8" w:rsidRDefault="00EB0EF8" w:rsidP="005B0A6D">
            <w:pPr>
              <w:rPr>
                <w:rFonts w:ascii="Times New Roman" w:hAnsi="Times New Roman" w:cs="Times New Roman"/>
                <w:szCs w:val="22"/>
              </w:rPr>
            </w:pPr>
            <w:proofErr w:type="spellStart"/>
            <w:r>
              <w:rPr>
                <w:rFonts w:ascii="Times New Roman" w:hAnsi="Times New Roman" w:cs="Times New Roman"/>
                <w:szCs w:val="22"/>
              </w:rPr>
              <w:t>Ch</w:t>
            </w:r>
            <w:proofErr w:type="spellEnd"/>
            <w:r>
              <w:rPr>
                <w:rFonts w:ascii="Times New Roman" w:hAnsi="Times New Roman" w:cs="Times New Roman"/>
                <w:szCs w:val="22"/>
              </w:rPr>
              <w:t xml:space="preserve"> 5</w:t>
            </w:r>
          </w:p>
        </w:tc>
        <w:tc>
          <w:tcPr>
            <w:tcW w:w="2015" w:type="dxa"/>
          </w:tcPr>
          <w:p w:rsidR="00EB0EF8" w:rsidRDefault="00EB0EF8" w:rsidP="005B0A6D">
            <w:pPr>
              <w:rPr>
                <w:rFonts w:ascii="Times New Roman" w:hAnsi="Times New Roman" w:cs="Times New Roman"/>
                <w:szCs w:val="22"/>
              </w:rPr>
            </w:pPr>
            <w:proofErr w:type="spellStart"/>
            <w:r>
              <w:rPr>
                <w:rFonts w:ascii="Times New Roman" w:hAnsi="Times New Roman" w:cs="Times New Roman"/>
                <w:szCs w:val="22"/>
              </w:rPr>
              <w:t>Tbatt</w:t>
            </w:r>
            <w:proofErr w:type="spellEnd"/>
            <w:r>
              <w:rPr>
                <w:rFonts w:ascii="Times New Roman" w:hAnsi="Times New Roman" w:cs="Times New Roman"/>
                <w:szCs w:val="22"/>
              </w:rPr>
              <w:t xml:space="preserve"> and </w:t>
            </w:r>
            <w:proofErr w:type="spellStart"/>
            <w:r>
              <w:rPr>
                <w:rFonts w:ascii="Times New Roman" w:hAnsi="Times New Roman" w:cs="Times New Roman"/>
                <w:szCs w:val="22"/>
              </w:rPr>
              <w:t>Bnk-Sw</w:t>
            </w:r>
            <w:proofErr w:type="spellEnd"/>
          </w:p>
        </w:tc>
        <w:tc>
          <w:tcPr>
            <w:tcW w:w="1260" w:type="dxa"/>
          </w:tcPr>
          <w:p w:rsidR="00EB0EF8" w:rsidRDefault="00EB0EF8" w:rsidP="005B0A6D">
            <w:pPr>
              <w:rPr>
                <w:rFonts w:ascii="Times New Roman" w:hAnsi="Times New Roman" w:cs="Times New Roman"/>
                <w:szCs w:val="22"/>
              </w:rPr>
            </w:pPr>
            <w:r>
              <w:rPr>
                <w:rFonts w:ascii="Times New Roman" w:hAnsi="Times New Roman" w:cs="Times New Roman"/>
                <w:szCs w:val="22"/>
              </w:rPr>
              <w:t>PA3 / 37</w:t>
            </w:r>
          </w:p>
        </w:tc>
        <w:tc>
          <w:tcPr>
            <w:tcW w:w="2790" w:type="dxa"/>
          </w:tcPr>
          <w:p w:rsidR="00EB0EF8" w:rsidRPr="00C66A5F" w:rsidRDefault="00EB0EF8" w:rsidP="005B0A6D">
            <w:pPr>
              <w:rPr>
                <w:sz w:val="18"/>
                <w:szCs w:val="18"/>
              </w:rPr>
            </w:pPr>
            <w:r w:rsidRPr="00C66A5F">
              <w:rPr>
                <w:sz w:val="18"/>
                <w:szCs w:val="18"/>
              </w:rPr>
              <w:t>H2-3 External</w:t>
            </w:r>
            <w:r>
              <w:rPr>
                <w:sz w:val="18"/>
                <w:szCs w:val="18"/>
              </w:rPr>
              <w:t xml:space="preserve"> but also </w:t>
            </w:r>
            <w:proofErr w:type="spellStart"/>
            <w:r>
              <w:rPr>
                <w:sz w:val="18"/>
                <w:szCs w:val="18"/>
              </w:rPr>
              <w:t>bankSW</w:t>
            </w:r>
            <w:proofErr w:type="spellEnd"/>
          </w:p>
        </w:tc>
        <w:tc>
          <w:tcPr>
            <w:tcW w:w="2335" w:type="dxa"/>
          </w:tcPr>
          <w:p w:rsidR="00EB0EF8" w:rsidRDefault="00E13E3C" w:rsidP="005B0A6D">
            <w:pPr>
              <w:rPr>
                <w:rFonts w:ascii="Times New Roman" w:hAnsi="Times New Roman" w:cs="Times New Roman"/>
                <w:szCs w:val="22"/>
              </w:rPr>
            </w:pPr>
            <w:r>
              <w:rPr>
                <w:rFonts w:ascii="Times New Roman" w:hAnsi="Times New Roman" w:cs="Times New Roman"/>
                <w:szCs w:val="22"/>
              </w:rPr>
              <w:t>Shared w</w:t>
            </w:r>
            <w:r w:rsidR="00EB0EF8">
              <w:rPr>
                <w:rFonts w:ascii="Times New Roman" w:hAnsi="Times New Roman" w:cs="Times New Roman"/>
                <w:szCs w:val="22"/>
              </w:rPr>
              <w:t xml:space="preserve"> Bank switch</w:t>
            </w:r>
          </w:p>
        </w:tc>
      </w:tr>
    </w:tbl>
    <w:p w:rsidR="00F833BA" w:rsidRPr="005D1154" w:rsidRDefault="00F833BA" w:rsidP="005B0A6D">
      <w:pPr>
        <w:spacing w:line="240" w:lineRule="auto"/>
      </w:pPr>
    </w:p>
    <w:p w:rsidR="0033584D" w:rsidRPr="008B0CA5" w:rsidRDefault="00A06EF5" w:rsidP="005B0A6D">
      <w:pPr>
        <w:spacing w:line="240" w:lineRule="auto"/>
        <w:rPr>
          <w:b/>
          <w:szCs w:val="22"/>
        </w:rPr>
      </w:pPr>
      <w:r>
        <w:rPr>
          <w:b/>
          <w:szCs w:val="22"/>
        </w:rPr>
        <w:t>SAT</w:t>
      </w:r>
      <w:r w:rsidR="00E03379">
        <w:rPr>
          <w:b/>
          <w:szCs w:val="22"/>
        </w:rPr>
        <w:t>T</w:t>
      </w:r>
      <w:r w:rsidR="0033584D">
        <w:rPr>
          <w:b/>
          <w:szCs w:val="22"/>
        </w:rPr>
        <w:t xml:space="preserve">4 </w:t>
      </w:r>
      <w:r w:rsidR="0033584D" w:rsidRPr="008B0CA5">
        <w:rPr>
          <w:b/>
          <w:szCs w:val="22"/>
        </w:rPr>
        <w:t>Telemetry Formats:</w:t>
      </w:r>
    </w:p>
    <w:p w:rsidR="0033584D" w:rsidRPr="005D1154" w:rsidRDefault="00A06EF5" w:rsidP="005B0A6D">
      <w:pPr>
        <w:spacing w:line="240" w:lineRule="auto"/>
      </w:pPr>
      <w:r>
        <w:t xml:space="preserve">The </w:t>
      </w:r>
      <w:r w:rsidR="00E13E3C">
        <w:t xml:space="preserve">Telemetry </w:t>
      </w:r>
      <w:r>
        <w:t xml:space="preserve">downlink </w:t>
      </w:r>
      <w:r w:rsidR="00E13E3C">
        <w:t xml:space="preserve">originated </w:t>
      </w:r>
      <w:r>
        <w:t>from the SAT</w:t>
      </w:r>
      <w:r w:rsidR="00E03379">
        <w:t>T4 can contain</w:t>
      </w:r>
      <w:r w:rsidR="0033584D" w:rsidRPr="005D1154">
        <w:t xml:space="preserve"> three </w:t>
      </w:r>
      <w:r>
        <w:t>internal SAT</w:t>
      </w:r>
      <w:r w:rsidR="00E03379">
        <w:t>T4 generated packets;</w:t>
      </w:r>
      <w:r w:rsidR="0033584D" w:rsidRPr="005D1154">
        <w:t xml:space="preserve"> </w:t>
      </w:r>
      <w:proofErr w:type="gramStart"/>
      <w:r w:rsidR="00E13E3C">
        <w:t>These</w:t>
      </w:r>
      <w:proofErr w:type="gramEnd"/>
      <w:r w:rsidR="00E13E3C">
        <w:t xml:space="preserve"> are </w:t>
      </w:r>
      <w:r w:rsidR="0033584D" w:rsidRPr="005D1154">
        <w:t xml:space="preserve">the </w:t>
      </w:r>
      <w:r w:rsidR="00E03379">
        <w:t xml:space="preserve">fixed </w:t>
      </w:r>
      <w:proofErr w:type="spellStart"/>
      <w:r w:rsidR="0033584D" w:rsidRPr="005D1154">
        <w:t>BText</w:t>
      </w:r>
      <w:proofErr w:type="spellEnd"/>
      <w:r w:rsidR="00E03379">
        <w:t>, the fixed LTEXT and the 5 channel</w:t>
      </w:r>
      <w:r w:rsidR="0033584D" w:rsidRPr="005D1154">
        <w:t xml:space="preserve"> Telemetry</w:t>
      </w:r>
      <w:r w:rsidR="00E03379">
        <w:t>.  In addition, the downlink can contain ANY type of any other packet format sent to it from any other processor on the spacecraft</w:t>
      </w:r>
      <w:r w:rsidR="00E13E3C">
        <w:t xml:space="preserve"> on the TXD line</w:t>
      </w:r>
      <w:r w:rsidR="00E03379">
        <w:t>.</w:t>
      </w:r>
      <w:r w:rsidR="0033584D">
        <w:t xml:space="preserve">  In addition the</w:t>
      </w:r>
      <w:r w:rsidR="00E03379">
        <w:t xml:space="preserve"> downlink will also contain any USER </w:t>
      </w:r>
      <w:proofErr w:type="spellStart"/>
      <w:r w:rsidR="00E03379">
        <w:t>digipeated</w:t>
      </w:r>
      <w:proofErr w:type="spellEnd"/>
      <w:r w:rsidR="00E03379">
        <w:t xml:space="preserve"> packets if the digipeater </w:t>
      </w:r>
      <w:r w:rsidR="00E13E3C">
        <w:t xml:space="preserve">settings in the selected </w:t>
      </w:r>
      <w:r w:rsidR="00E03379">
        <w:t xml:space="preserve">BANK </w:t>
      </w:r>
      <w:r w:rsidR="00E13E3C">
        <w:t>are</w:t>
      </w:r>
      <w:r w:rsidR="00E03379">
        <w:t xml:space="preserve"> enabled.</w:t>
      </w:r>
      <w:r w:rsidR="0033584D" w:rsidRPr="005D1154">
        <w:t xml:space="preserve"> </w:t>
      </w:r>
    </w:p>
    <w:p w:rsidR="0033584D" w:rsidRPr="00EA698C" w:rsidRDefault="003E0215" w:rsidP="005B0A6D">
      <w:pPr>
        <w:spacing w:after="0" w:line="240" w:lineRule="auto"/>
        <w:rPr>
          <w:rFonts w:ascii="Courier New" w:hAnsi="Courier New" w:cs="Courier New"/>
          <w:sz w:val="18"/>
          <w:szCs w:val="18"/>
        </w:rPr>
      </w:pPr>
      <w:r>
        <w:rPr>
          <w:szCs w:val="22"/>
        </w:rPr>
        <w:t>SAT</w:t>
      </w:r>
      <w:r w:rsidR="0033584D" w:rsidRPr="00EA698C">
        <w:rPr>
          <w:szCs w:val="22"/>
        </w:rPr>
        <w:t>T4 telemetry:</w:t>
      </w:r>
      <w:r w:rsidR="0033584D" w:rsidRPr="00EA698C">
        <w:rPr>
          <w:szCs w:val="22"/>
        </w:rPr>
        <w:tab/>
      </w:r>
      <w:r w:rsidR="0049619B">
        <w:rPr>
          <w:szCs w:val="22"/>
        </w:rPr>
        <w:tab/>
      </w:r>
      <w:r w:rsidR="0049619B">
        <w:rPr>
          <w:rFonts w:ascii="Courier New" w:hAnsi="Courier New" w:cs="Courier New"/>
          <w:sz w:val="18"/>
          <w:szCs w:val="18"/>
        </w:rPr>
        <w:t>PSAT-2</w:t>
      </w:r>
      <w:r w:rsidR="0033584D" w:rsidRPr="00EA698C">
        <w:rPr>
          <w:rFonts w:ascii="Courier New" w:hAnsi="Courier New" w:cs="Courier New"/>
          <w:sz w:val="18"/>
          <w:szCs w:val="18"/>
        </w:rPr>
        <w:t>&gt;APRSAT</w:t>
      </w:r>
      <w:proofErr w:type="gramStart"/>
      <w:r w:rsidR="0033584D" w:rsidRPr="00EA698C">
        <w:rPr>
          <w:rFonts w:ascii="Courier New" w:hAnsi="Courier New" w:cs="Courier New"/>
          <w:sz w:val="18"/>
          <w:szCs w:val="18"/>
        </w:rPr>
        <w:t>,ARISS:T</w:t>
      </w:r>
      <w:proofErr w:type="gramEnd"/>
      <w:r w:rsidR="0033584D" w:rsidRPr="00EA698C">
        <w:rPr>
          <w:rFonts w:ascii="Courier New" w:hAnsi="Courier New" w:cs="Courier New"/>
          <w:sz w:val="18"/>
          <w:szCs w:val="18"/>
        </w:rPr>
        <w:t>#SSS,111,222,333,444,555,10101010</w:t>
      </w:r>
    </w:p>
    <w:p w:rsidR="0033584D" w:rsidRDefault="003E0215" w:rsidP="005B0A6D">
      <w:pPr>
        <w:spacing w:after="0" w:line="240" w:lineRule="auto"/>
        <w:rPr>
          <w:rFonts w:ascii="Courier New" w:hAnsi="Courier New" w:cs="Courier New"/>
          <w:sz w:val="18"/>
          <w:szCs w:val="18"/>
        </w:rPr>
      </w:pPr>
      <w:r>
        <w:rPr>
          <w:szCs w:val="22"/>
        </w:rPr>
        <w:t>SAT</w:t>
      </w:r>
      <w:r w:rsidR="00E03379">
        <w:rPr>
          <w:szCs w:val="22"/>
        </w:rPr>
        <w:t>T</w:t>
      </w:r>
      <w:r w:rsidR="0033584D" w:rsidRPr="00EA698C">
        <w:rPr>
          <w:szCs w:val="22"/>
        </w:rPr>
        <w:t>4</w:t>
      </w:r>
      <w:r w:rsidR="00E03379">
        <w:rPr>
          <w:szCs w:val="22"/>
        </w:rPr>
        <w:t xml:space="preserve"> BTEXT</w:t>
      </w:r>
      <w:r w:rsidR="0033584D" w:rsidRPr="00EA698C">
        <w:rPr>
          <w:szCs w:val="22"/>
        </w:rPr>
        <w:t>:</w:t>
      </w:r>
      <w:r w:rsidR="0033584D" w:rsidRPr="00EA698C">
        <w:rPr>
          <w:szCs w:val="22"/>
        </w:rPr>
        <w:tab/>
      </w:r>
      <w:r w:rsidR="0033584D" w:rsidRPr="00EA698C">
        <w:rPr>
          <w:szCs w:val="22"/>
        </w:rPr>
        <w:tab/>
      </w:r>
      <w:r w:rsidR="009C5DAE">
        <w:rPr>
          <w:rFonts w:ascii="Courier New" w:hAnsi="Courier New" w:cs="Courier New"/>
          <w:sz w:val="18"/>
          <w:szCs w:val="18"/>
        </w:rPr>
        <w:t>PSAT</w:t>
      </w:r>
      <w:r w:rsidR="0033584D" w:rsidRPr="00EA698C">
        <w:rPr>
          <w:rFonts w:ascii="Courier New" w:hAnsi="Courier New" w:cs="Courier New"/>
          <w:sz w:val="18"/>
          <w:szCs w:val="18"/>
        </w:rPr>
        <w:t>-2&gt;</w:t>
      </w:r>
      <w:proofErr w:type="spellStart"/>
      <w:r w:rsidR="0033584D" w:rsidRPr="00EA698C">
        <w:rPr>
          <w:rFonts w:ascii="Courier New" w:hAnsi="Courier New" w:cs="Courier New"/>
          <w:sz w:val="18"/>
          <w:szCs w:val="18"/>
        </w:rPr>
        <w:t>APRSAT</w:t>
      </w:r>
      <w:proofErr w:type="gramStart"/>
      <w:r w:rsidR="0033584D" w:rsidRPr="00EA698C">
        <w:rPr>
          <w:rFonts w:ascii="Courier New" w:hAnsi="Courier New" w:cs="Courier New"/>
          <w:sz w:val="18"/>
          <w:szCs w:val="18"/>
        </w:rPr>
        <w:t>,ARISS:</w:t>
      </w:r>
      <w:r w:rsidR="00E03379">
        <w:rPr>
          <w:rFonts w:ascii="Courier New" w:hAnsi="Courier New" w:cs="Courier New"/>
          <w:sz w:val="18"/>
          <w:szCs w:val="18"/>
        </w:rPr>
        <w:t>any</w:t>
      </w:r>
      <w:proofErr w:type="spellEnd"/>
      <w:proofErr w:type="gramEnd"/>
      <w:r w:rsidR="00E03379">
        <w:rPr>
          <w:rFonts w:ascii="Courier New" w:hAnsi="Courier New" w:cs="Courier New"/>
          <w:sz w:val="18"/>
          <w:szCs w:val="18"/>
        </w:rPr>
        <w:t xml:space="preserve"> fixed BTEXT you want to go here</w:t>
      </w:r>
    </w:p>
    <w:p w:rsidR="00E03379" w:rsidRPr="00EA698C" w:rsidRDefault="003E0215" w:rsidP="005B0A6D">
      <w:pPr>
        <w:spacing w:after="0" w:line="240" w:lineRule="auto"/>
        <w:rPr>
          <w:sz w:val="18"/>
          <w:szCs w:val="18"/>
        </w:rPr>
      </w:pPr>
      <w:r>
        <w:rPr>
          <w:szCs w:val="22"/>
        </w:rPr>
        <w:t>SAT</w:t>
      </w:r>
      <w:r w:rsidR="00E03379">
        <w:rPr>
          <w:szCs w:val="22"/>
        </w:rPr>
        <w:t>T</w:t>
      </w:r>
      <w:r w:rsidR="00E03379" w:rsidRPr="00EA698C">
        <w:rPr>
          <w:szCs w:val="22"/>
        </w:rPr>
        <w:t>4</w:t>
      </w:r>
      <w:r w:rsidR="00E03379">
        <w:rPr>
          <w:szCs w:val="22"/>
        </w:rPr>
        <w:t xml:space="preserve"> LTEXT</w:t>
      </w:r>
      <w:r w:rsidR="00E03379" w:rsidRPr="00EA698C">
        <w:rPr>
          <w:szCs w:val="22"/>
        </w:rPr>
        <w:t>:</w:t>
      </w:r>
      <w:r w:rsidR="00E03379" w:rsidRPr="00EA698C">
        <w:rPr>
          <w:szCs w:val="22"/>
        </w:rPr>
        <w:tab/>
      </w:r>
      <w:r w:rsidR="00E03379" w:rsidRPr="00EA698C">
        <w:rPr>
          <w:szCs w:val="22"/>
        </w:rPr>
        <w:tab/>
      </w:r>
      <w:r w:rsidR="00E03379">
        <w:rPr>
          <w:rFonts w:ascii="Courier New" w:hAnsi="Courier New" w:cs="Courier New"/>
          <w:sz w:val="18"/>
          <w:szCs w:val="18"/>
        </w:rPr>
        <w:t>PSAT</w:t>
      </w:r>
      <w:r w:rsidR="00E03379" w:rsidRPr="00EA698C">
        <w:rPr>
          <w:rFonts w:ascii="Courier New" w:hAnsi="Courier New" w:cs="Courier New"/>
          <w:sz w:val="18"/>
          <w:szCs w:val="18"/>
        </w:rPr>
        <w:t>-2&gt;</w:t>
      </w:r>
      <w:proofErr w:type="spellStart"/>
      <w:r w:rsidR="00E03379" w:rsidRPr="00EA698C">
        <w:rPr>
          <w:rFonts w:ascii="Courier New" w:hAnsi="Courier New" w:cs="Courier New"/>
          <w:sz w:val="18"/>
          <w:szCs w:val="18"/>
        </w:rPr>
        <w:t>APRSAT</w:t>
      </w:r>
      <w:proofErr w:type="gramStart"/>
      <w:r w:rsidR="00E03379" w:rsidRPr="00EA698C">
        <w:rPr>
          <w:rFonts w:ascii="Courier New" w:hAnsi="Courier New" w:cs="Courier New"/>
          <w:sz w:val="18"/>
          <w:szCs w:val="18"/>
        </w:rPr>
        <w:t>,ARISS:</w:t>
      </w:r>
      <w:r w:rsidR="00E03379">
        <w:rPr>
          <w:rFonts w:ascii="Courier New" w:hAnsi="Courier New" w:cs="Courier New"/>
          <w:sz w:val="18"/>
          <w:szCs w:val="18"/>
        </w:rPr>
        <w:t>any</w:t>
      </w:r>
      <w:proofErr w:type="spellEnd"/>
      <w:proofErr w:type="gramEnd"/>
      <w:r w:rsidR="00E03379">
        <w:rPr>
          <w:rFonts w:ascii="Courier New" w:hAnsi="Courier New" w:cs="Courier New"/>
          <w:sz w:val="18"/>
          <w:szCs w:val="18"/>
        </w:rPr>
        <w:t xml:space="preserve"> fixed LTEXT you want to go here</w:t>
      </w:r>
    </w:p>
    <w:p w:rsidR="0033584D" w:rsidRDefault="00E03379" w:rsidP="005B0A6D">
      <w:pPr>
        <w:spacing w:after="0" w:line="240" w:lineRule="auto"/>
        <w:rPr>
          <w:szCs w:val="22"/>
        </w:rPr>
      </w:pPr>
      <w:r>
        <w:t>Other CPU</w:t>
      </w:r>
      <w:r w:rsidR="0049619B" w:rsidRPr="0049619B">
        <w:t xml:space="preserve"> data</w:t>
      </w:r>
      <w:proofErr w:type="gramStart"/>
      <w:r w:rsidR="0049619B" w:rsidRPr="0049619B">
        <w:t>::</w:t>
      </w:r>
      <w:proofErr w:type="gramEnd"/>
      <w:r w:rsidR="0049619B">
        <w:rPr>
          <w:sz w:val="18"/>
          <w:szCs w:val="18"/>
        </w:rPr>
        <w:tab/>
      </w:r>
      <w:r w:rsidR="0049619B">
        <w:rPr>
          <w:sz w:val="18"/>
          <w:szCs w:val="18"/>
        </w:rPr>
        <w:tab/>
        <w:t>PSAT</w:t>
      </w:r>
      <w:r w:rsidR="0033584D" w:rsidRPr="00EA698C">
        <w:rPr>
          <w:sz w:val="18"/>
          <w:szCs w:val="18"/>
        </w:rPr>
        <w:t>-2&gt;</w:t>
      </w:r>
      <w:proofErr w:type="spellStart"/>
      <w:r w:rsidR="0033584D" w:rsidRPr="00EA698C">
        <w:rPr>
          <w:sz w:val="18"/>
          <w:szCs w:val="18"/>
        </w:rPr>
        <w:t>APRSAT,ARISS:</w:t>
      </w:r>
      <w:r>
        <w:rPr>
          <w:sz w:val="18"/>
          <w:szCs w:val="18"/>
        </w:rPr>
        <w:t>Any</w:t>
      </w:r>
      <w:proofErr w:type="spellEnd"/>
      <w:r>
        <w:rPr>
          <w:sz w:val="18"/>
          <w:szCs w:val="18"/>
        </w:rPr>
        <w:t xml:space="preserve"> other CPU data goes here</w:t>
      </w:r>
    </w:p>
    <w:p w:rsidR="00CE6F8C" w:rsidRDefault="00CE6F8C" w:rsidP="005B0A6D">
      <w:pPr>
        <w:spacing w:line="240" w:lineRule="auto"/>
      </w:pPr>
    </w:p>
    <w:p w:rsidR="00CE6F8C" w:rsidRDefault="00CE6F8C" w:rsidP="00CE6F8C">
      <w:pPr>
        <w:spacing w:line="240" w:lineRule="auto"/>
        <w:jc w:val="center"/>
      </w:pPr>
      <w:r>
        <w:rPr>
          <w:noProof/>
        </w:rPr>
        <w:lastRenderedPageBreak/>
        <w:drawing>
          <wp:inline distT="0" distB="0" distL="0" distR="0" wp14:anchorId="0B35A582" wp14:editId="241B2147">
            <wp:extent cx="4029075" cy="381959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ttom-PCB-mods020x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57790" cy="3846822"/>
                    </a:xfrm>
                    <a:prstGeom prst="rect">
                      <a:avLst/>
                    </a:prstGeom>
                  </pic:spPr>
                </pic:pic>
              </a:graphicData>
            </a:graphic>
          </wp:inline>
        </w:drawing>
      </w:r>
    </w:p>
    <w:p w:rsidR="001B51E5" w:rsidRDefault="001B51E5" w:rsidP="001B51E5">
      <w:pPr>
        <w:spacing w:line="240" w:lineRule="auto"/>
        <w:contextualSpacing/>
      </w:pPr>
      <w:r w:rsidRPr="00CE6F8C">
        <w:rPr>
          <w:b/>
        </w:rPr>
        <w:t>Bottom PCB Modifications:</w:t>
      </w:r>
      <w:r>
        <w:t xml:space="preserve">  On the bottom of the board are the RF choke between the CPU power leads, two large 1 </w:t>
      </w:r>
      <w:proofErr w:type="spellStart"/>
      <w:r>
        <w:t>uF</w:t>
      </w:r>
      <w:proofErr w:type="spellEnd"/>
      <w:r>
        <w:t xml:space="preserve"> power bus bypass capacitors and one 0.1 </w:t>
      </w:r>
      <w:proofErr w:type="spellStart"/>
      <w:r>
        <w:t>uF</w:t>
      </w:r>
      <w:proofErr w:type="spellEnd"/>
      <w:r>
        <w:t xml:space="preserve"> filter capacitor necessary to make TTL transmit Data properly received by the CPU.  Also there are two 30k thermistor </w:t>
      </w:r>
      <w:proofErr w:type="spellStart"/>
      <w:r>
        <w:t>pullup</w:t>
      </w:r>
      <w:proofErr w:type="spellEnd"/>
      <w:r>
        <w:t xml:space="preserve"> resistors.  </w:t>
      </w:r>
      <w:r w:rsidRPr="00D02EA4">
        <w:rPr>
          <w:color w:val="auto"/>
        </w:rPr>
        <w:t xml:space="preserve">The lower U shaped one is required for Ch4 XCVR temperature and is simpler to install on bottom of board than on top-under-the-chip.  The other one is optional if ch-2 is not used for I-current but is used for an external </w:t>
      </w:r>
      <w:proofErr w:type="spellStart"/>
      <w:r w:rsidRPr="00D02EA4">
        <w:rPr>
          <w:color w:val="auto"/>
        </w:rPr>
        <w:t>Thermister</w:t>
      </w:r>
      <w:proofErr w:type="spellEnd"/>
      <w:r w:rsidRPr="00D02EA4">
        <w:rPr>
          <w:color w:val="auto"/>
        </w:rPr>
        <w:t xml:space="preserve"> on that </w:t>
      </w:r>
      <w:proofErr w:type="spellStart"/>
      <w:r w:rsidRPr="00D02EA4">
        <w:rPr>
          <w:color w:val="auto"/>
        </w:rPr>
        <w:t>Icur</w:t>
      </w:r>
      <w:proofErr w:type="spellEnd"/>
      <w:r w:rsidRPr="00D02EA4">
        <w:rPr>
          <w:color w:val="auto"/>
        </w:rPr>
        <w:t xml:space="preserve"> line</w:t>
      </w:r>
      <w:r w:rsidRPr="001B51E5">
        <w:rPr>
          <w:color w:val="FF0000"/>
        </w:rPr>
        <w:t>.</w:t>
      </w:r>
    </w:p>
    <w:p w:rsidR="001B51E5" w:rsidRDefault="001B51E5" w:rsidP="001B51E5">
      <w:pPr>
        <w:spacing w:line="240" w:lineRule="auto"/>
        <w:contextualSpacing/>
      </w:pPr>
    </w:p>
    <w:p w:rsidR="0033584D" w:rsidRDefault="002D1E30" w:rsidP="005B0A6D">
      <w:pPr>
        <w:spacing w:line="240" w:lineRule="auto"/>
      </w:pPr>
      <w:r>
        <w:rPr>
          <w:b/>
          <w:noProof/>
        </w:rPr>
        <w:drawing>
          <wp:anchor distT="0" distB="0" distL="114300" distR="114300" simplePos="0" relativeHeight="251668480" behindDoc="0" locked="0" layoutInCell="1" allowOverlap="1" wp14:anchorId="35FD4C68" wp14:editId="51690CF8">
            <wp:simplePos x="0" y="0"/>
            <wp:positionH relativeFrom="column">
              <wp:posOffset>2872740</wp:posOffset>
            </wp:positionH>
            <wp:positionV relativeFrom="paragraph">
              <wp:posOffset>287020</wp:posOffset>
            </wp:positionV>
            <wp:extent cx="2990850" cy="14192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chdog-reset-circuit.png"/>
                    <pic:cNvPicPr/>
                  </pic:nvPicPr>
                  <pic:blipFill>
                    <a:blip r:embed="rId17">
                      <a:extLst>
                        <a:ext uri="{28A0092B-C50C-407E-A947-70E740481C1C}">
                          <a14:useLocalDpi xmlns:a14="http://schemas.microsoft.com/office/drawing/2010/main" val="0"/>
                        </a:ext>
                      </a:extLst>
                    </a:blip>
                    <a:stretch>
                      <a:fillRect/>
                    </a:stretch>
                  </pic:blipFill>
                  <pic:spPr>
                    <a:xfrm>
                      <a:off x="0" y="0"/>
                      <a:ext cx="2990850" cy="1419225"/>
                    </a:xfrm>
                    <a:prstGeom prst="rect">
                      <a:avLst/>
                    </a:prstGeom>
                  </pic:spPr>
                </pic:pic>
              </a:graphicData>
            </a:graphic>
            <wp14:sizeRelH relativeFrom="page">
              <wp14:pctWidth>0</wp14:pctWidth>
            </wp14:sizeRelH>
            <wp14:sizeRelV relativeFrom="page">
              <wp14:pctHeight>0</wp14:pctHeight>
            </wp14:sizeRelV>
          </wp:anchor>
        </w:drawing>
      </w:r>
    </w:p>
    <w:p w:rsidR="00D94629" w:rsidRDefault="00D94629" w:rsidP="005B0A6D">
      <w:pPr>
        <w:spacing w:line="240" w:lineRule="auto"/>
      </w:pPr>
      <w:r w:rsidRPr="00D94629">
        <w:rPr>
          <w:b/>
        </w:rPr>
        <w:t xml:space="preserve">Watchdog Timer Reset Circuit:  </w:t>
      </w:r>
      <w:r w:rsidRPr="00D94629">
        <w:t>A s</w:t>
      </w:r>
      <w:r w:rsidR="009C5DAE">
        <w:t>pecial circuit is added to the c</w:t>
      </w:r>
      <w:r w:rsidRPr="00D94629">
        <w:t xml:space="preserve">omms board to </w:t>
      </w:r>
      <w:r w:rsidR="009C5DAE">
        <w:t>recover the c</w:t>
      </w:r>
      <w:r>
        <w:t>omms board from SEU events and latch</w:t>
      </w:r>
      <w:r w:rsidR="00E519CD">
        <w:t>-</w:t>
      </w:r>
      <w:r>
        <w:t>up and to reboot the comms board via a 2 second power-cycle whe</w:t>
      </w:r>
      <w:r w:rsidR="00E519CD">
        <w:t>ne</w:t>
      </w:r>
      <w:r>
        <w:t xml:space="preserve">ver the 1 minute telemetry is lost.  This circuit consists of a </w:t>
      </w:r>
      <w:proofErr w:type="gramStart"/>
      <w:r>
        <w:t>555 timer</w:t>
      </w:r>
      <w:proofErr w:type="gramEnd"/>
      <w:r>
        <w:t xml:space="preserve"> chip and transistor switch to</w:t>
      </w:r>
      <w:r w:rsidR="00D02EA4">
        <w:t xml:space="preserve"> the input of a DC/DC regulator and </w:t>
      </w:r>
      <w:r w:rsidR="00D02EA4" w:rsidRPr="000856A7">
        <w:rPr>
          <w:color w:val="0070C0"/>
        </w:rPr>
        <w:t>can be used up to 12v which is the max rating of the</w:t>
      </w:r>
      <w:r w:rsidRPr="000856A7">
        <w:rPr>
          <w:color w:val="0070C0"/>
        </w:rPr>
        <w:t xml:space="preserve"> 555 chip</w:t>
      </w:r>
      <w:r w:rsidR="003C05BC" w:rsidRPr="000856A7">
        <w:rPr>
          <w:color w:val="0070C0"/>
        </w:rPr>
        <w:t>.</w:t>
      </w:r>
      <w:r w:rsidR="003E0215" w:rsidRPr="000856A7">
        <w:rPr>
          <w:color w:val="0070C0"/>
        </w:rPr>
        <w:t xml:space="preserve"> </w:t>
      </w:r>
      <w:r w:rsidR="00D02EA4" w:rsidRPr="000856A7">
        <w:rPr>
          <w:color w:val="0070C0"/>
        </w:rPr>
        <w:t xml:space="preserve"> For the PSAT1U </w:t>
      </w:r>
      <w:proofErr w:type="gramStart"/>
      <w:r w:rsidR="00D02EA4" w:rsidRPr="000856A7">
        <w:rPr>
          <w:color w:val="0070C0"/>
        </w:rPr>
        <w:t>design</w:t>
      </w:r>
      <w:proofErr w:type="gramEnd"/>
      <w:r w:rsidR="00D02EA4" w:rsidRPr="000856A7">
        <w:rPr>
          <w:color w:val="0070C0"/>
        </w:rPr>
        <w:t xml:space="preserve"> the 5V regulator is on the Battery board.</w:t>
      </w:r>
    </w:p>
    <w:p w:rsidR="00CA4C91" w:rsidRDefault="00CA4C91" w:rsidP="005B0A6D">
      <w:pPr>
        <w:spacing w:line="240" w:lineRule="auto"/>
        <w:contextualSpacing/>
      </w:pPr>
    </w:p>
    <w:p w:rsidR="00127AD1" w:rsidRPr="000856A7" w:rsidRDefault="00CA4C91" w:rsidP="005B0A6D">
      <w:pPr>
        <w:spacing w:line="240" w:lineRule="auto"/>
        <w:contextualSpacing/>
        <w:rPr>
          <w:color w:val="0070C0"/>
        </w:rPr>
      </w:pPr>
      <w:r w:rsidRPr="007278EB">
        <w:rPr>
          <w:b/>
        </w:rPr>
        <w:t>5V Regulator</w:t>
      </w:r>
      <w:r>
        <w:rPr>
          <w:b/>
        </w:rPr>
        <w:t>s</w:t>
      </w:r>
      <w:r w:rsidRPr="007278EB">
        <w:rPr>
          <w:b/>
        </w:rPr>
        <w:t>:</w:t>
      </w:r>
      <w:r>
        <w:t xml:space="preserve"> The SATT4 contains a 555 Watchdog ti</w:t>
      </w:r>
      <w:r w:rsidR="00B3205F">
        <w:t xml:space="preserve">mer circuit and FET switch that will cycle power to the </w:t>
      </w:r>
      <w:proofErr w:type="spellStart"/>
      <w:r w:rsidR="00B3205F">
        <w:t>Vbatt</w:t>
      </w:r>
      <w:proofErr w:type="spellEnd"/>
      <w:r w:rsidR="00B3205F">
        <w:t xml:space="preserve"> bus</w:t>
      </w:r>
      <w:r w:rsidR="00E13E3C">
        <w:t xml:space="preserve"> </w:t>
      </w:r>
      <w:r w:rsidR="00E13E3C" w:rsidRPr="00481139">
        <w:rPr>
          <w:color w:val="auto"/>
        </w:rPr>
        <w:t>if the SATT4 one-</w:t>
      </w:r>
      <w:r w:rsidRPr="00481139">
        <w:rPr>
          <w:color w:val="auto"/>
        </w:rPr>
        <w:t>minute telemetry is lost.</w:t>
      </w:r>
      <w:r w:rsidR="00B3205F" w:rsidRPr="00481139">
        <w:rPr>
          <w:color w:val="auto"/>
        </w:rPr>
        <w:t xml:space="preserve">  All circuit cards in the </w:t>
      </w:r>
      <w:r w:rsidR="00B3205F" w:rsidRPr="00481139">
        <w:rPr>
          <w:color w:val="auto"/>
        </w:rPr>
        <w:lastRenderedPageBreak/>
        <w:t xml:space="preserve">spacecraft with chips and processors can run from this protected </w:t>
      </w:r>
      <w:proofErr w:type="spellStart"/>
      <w:r w:rsidR="00B3205F" w:rsidRPr="00481139">
        <w:rPr>
          <w:color w:val="auto"/>
        </w:rPr>
        <w:t>Vbatt</w:t>
      </w:r>
      <w:proofErr w:type="spellEnd"/>
      <w:r w:rsidR="00B3205F" w:rsidRPr="00481139">
        <w:rPr>
          <w:color w:val="auto"/>
        </w:rPr>
        <w:t xml:space="preserve"> power and can be recycled in case of </w:t>
      </w:r>
      <w:proofErr w:type="spellStart"/>
      <w:r w:rsidR="00B3205F" w:rsidRPr="00481139">
        <w:rPr>
          <w:color w:val="auto"/>
        </w:rPr>
        <w:t>latchup</w:t>
      </w:r>
      <w:proofErr w:type="spellEnd"/>
      <w:r w:rsidR="00B3205F" w:rsidRPr="00481139">
        <w:rPr>
          <w:color w:val="auto"/>
        </w:rPr>
        <w:t xml:space="preserve"> or single-event-upsets in space.</w:t>
      </w:r>
      <w:r w:rsidRPr="00481139">
        <w:rPr>
          <w:color w:val="auto"/>
        </w:rPr>
        <w:t xml:space="preserve">  A second low-dropout regulator powers the separate hi</w:t>
      </w:r>
      <w:r w:rsidR="00B3205F" w:rsidRPr="00481139">
        <w:rPr>
          <w:color w:val="auto"/>
        </w:rPr>
        <w:t xml:space="preserve">gher </w:t>
      </w:r>
      <w:r w:rsidR="00E13E3C" w:rsidRPr="00481139">
        <w:rPr>
          <w:color w:val="auto"/>
        </w:rPr>
        <w:t xml:space="preserve">current requirement </w:t>
      </w:r>
      <w:r w:rsidR="00B3205F" w:rsidRPr="00481139">
        <w:rPr>
          <w:color w:val="auto"/>
        </w:rPr>
        <w:t xml:space="preserve">of the </w:t>
      </w:r>
      <w:r w:rsidR="00E13E3C" w:rsidRPr="00481139">
        <w:rPr>
          <w:color w:val="auto"/>
        </w:rPr>
        <w:t xml:space="preserve">UHF </w:t>
      </w:r>
      <w:r w:rsidR="00B3205F" w:rsidRPr="00481139">
        <w:rPr>
          <w:color w:val="auto"/>
        </w:rPr>
        <w:t xml:space="preserve">power amp </w:t>
      </w:r>
      <w:r w:rsidR="00E13E3C" w:rsidRPr="00481139">
        <w:rPr>
          <w:color w:val="auto"/>
        </w:rPr>
        <w:t>di</w:t>
      </w:r>
      <w:r w:rsidR="00B3205F" w:rsidRPr="00481139">
        <w:rPr>
          <w:color w:val="auto"/>
        </w:rPr>
        <w:t xml:space="preserve">rectly from the battery lines since these passive </w:t>
      </w:r>
      <w:proofErr w:type="spellStart"/>
      <w:r w:rsidR="00B3205F" w:rsidRPr="00481139">
        <w:rPr>
          <w:color w:val="auto"/>
        </w:rPr>
        <w:t>componnents</w:t>
      </w:r>
      <w:proofErr w:type="spellEnd"/>
      <w:r w:rsidR="00B3205F" w:rsidRPr="00481139">
        <w:rPr>
          <w:color w:val="auto"/>
        </w:rPr>
        <w:t xml:space="preserve"> </w:t>
      </w:r>
      <w:proofErr w:type="gramStart"/>
      <w:r w:rsidR="00B3205F" w:rsidRPr="00481139">
        <w:rPr>
          <w:color w:val="auto"/>
        </w:rPr>
        <w:t>are keyed</w:t>
      </w:r>
      <w:proofErr w:type="gramEnd"/>
      <w:r w:rsidR="00B3205F" w:rsidRPr="00481139">
        <w:rPr>
          <w:color w:val="auto"/>
        </w:rPr>
        <w:t xml:space="preserve"> </w:t>
      </w:r>
      <w:r w:rsidR="00E13E3C" w:rsidRPr="00481139">
        <w:rPr>
          <w:color w:val="auto"/>
        </w:rPr>
        <w:t>on/</w:t>
      </w:r>
      <w:r w:rsidR="00B3205F" w:rsidRPr="00481139">
        <w:rPr>
          <w:color w:val="auto"/>
        </w:rPr>
        <w:t xml:space="preserve">off and </w:t>
      </w:r>
      <w:r w:rsidR="00E13E3C" w:rsidRPr="00E13E3C">
        <w:rPr>
          <w:color w:val="0070C0"/>
        </w:rPr>
        <w:t>hopefully</w:t>
      </w:r>
      <w:r w:rsidR="00E13E3C">
        <w:t xml:space="preserve"> </w:t>
      </w:r>
      <w:r w:rsidR="00B3205F">
        <w:t xml:space="preserve">do not </w:t>
      </w:r>
      <w:proofErr w:type="spellStart"/>
      <w:r w:rsidR="00B3205F">
        <w:t>latchup</w:t>
      </w:r>
      <w:proofErr w:type="spellEnd"/>
      <w:r w:rsidR="00B3205F">
        <w:t>.</w:t>
      </w:r>
      <w:r w:rsidR="00D02EA4">
        <w:t xml:space="preserve">  </w:t>
      </w:r>
      <w:r w:rsidR="00D02EA4" w:rsidRPr="000856A7">
        <w:rPr>
          <w:color w:val="0070C0"/>
        </w:rPr>
        <w:t xml:space="preserve">The exact wiring when using the optional UHF circuit on the PSAT1U </w:t>
      </w:r>
      <w:proofErr w:type="gramStart"/>
      <w:r w:rsidR="00D02EA4" w:rsidRPr="000856A7">
        <w:rPr>
          <w:color w:val="0070C0"/>
        </w:rPr>
        <w:t>has not been confirmed or tested</w:t>
      </w:r>
      <w:proofErr w:type="gramEnd"/>
      <w:r w:rsidR="00D02EA4" w:rsidRPr="000856A7">
        <w:rPr>
          <w:color w:val="0070C0"/>
        </w:rPr>
        <w:t>.</w:t>
      </w:r>
      <w:r w:rsidRPr="000856A7">
        <w:rPr>
          <w:color w:val="0070C0"/>
        </w:rPr>
        <w:t xml:space="preserve">    </w:t>
      </w:r>
    </w:p>
    <w:p w:rsidR="00127AD1" w:rsidRDefault="00127AD1" w:rsidP="005B0A6D">
      <w:pPr>
        <w:spacing w:line="240" w:lineRule="auto"/>
        <w:contextualSpacing/>
      </w:pPr>
    </w:p>
    <w:p w:rsidR="00CE6F8C" w:rsidRDefault="00CE6F8C" w:rsidP="005B0A6D">
      <w:pPr>
        <w:spacing w:line="240" w:lineRule="auto"/>
        <w:contextualSpacing/>
        <w:rPr>
          <w:b/>
          <w:noProof/>
          <w:color w:val="auto"/>
          <w:lang w:eastAsia="ja-JP"/>
        </w:rPr>
      </w:pPr>
    </w:p>
    <w:p w:rsidR="006E49DB" w:rsidRPr="006A5089" w:rsidRDefault="006E49DB" w:rsidP="005B0A6D">
      <w:pPr>
        <w:spacing w:line="240" w:lineRule="auto"/>
        <w:contextualSpacing/>
        <w:rPr>
          <w:noProof/>
          <w:color w:val="auto"/>
          <w:lang w:eastAsia="ja-JP"/>
        </w:rPr>
      </w:pPr>
      <w:r w:rsidRPr="006A5089">
        <w:rPr>
          <w:b/>
          <w:noProof/>
          <w:color w:val="auto"/>
          <w:lang w:eastAsia="ja-JP"/>
        </w:rPr>
        <w:t>The SATT4’s Power Budget</w:t>
      </w:r>
      <w:r w:rsidRPr="006A5089">
        <w:rPr>
          <w:noProof/>
          <w:color w:val="auto"/>
          <w:lang w:eastAsia="ja-JP"/>
        </w:rPr>
        <w:t xml:space="preserve"> is shown in Table 1.  The SAFE mode currents represent the always-on loads on the spacecraft.  The additional columns show the total load current in the additional modes.  Currently the budget shows that not all modes can operate full time.</w:t>
      </w:r>
    </w:p>
    <w:p w:rsidR="006E49DB" w:rsidRPr="006A5089" w:rsidRDefault="006E49DB" w:rsidP="005B0A6D">
      <w:pPr>
        <w:spacing w:line="240" w:lineRule="auto"/>
        <w:contextualSpacing/>
        <w:rPr>
          <w:noProof/>
          <w:color w:val="auto"/>
          <w:lang w:eastAsia="ja-JP"/>
        </w:rPr>
      </w:pPr>
    </w:p>
    <w:p w:rsidR="006E49DB" w:rsidRPr="006A5089" w:rsidRDefault="006E49DB" w:rsidP="005B0A6D">
      <w:pPr>
        <w:spacing w:line="240" w:lineRule="auto"/>
        <w:contextualSpacing/>
        <w:rPr>
          <w:noProof/>
          <w:color w:val="auto"/>
          <w:sz w:val="20"/>
          <w:szCs w:val="20"/>
          <w:lang w:eastAsia="ja-JP"/>
        </w:rPr>
      </w:pPr>
      <w:r w:rsidRPr="006A5089">
        <w:rPr>
          <w:noProof/>
          <w:color w:val="auto"/>
          <w:sz w:val="20"/>
          <w:szCs w:val="20"/>
          <w:lang w:eastAsia="ja-JP"/>
        </w:rPr>
        <w:t>SubFunction</w:t>
      </w:r>
      <w:r w:rsidRPr="006A5089">
        <w:rPr>
          <w:noProof/>
          <w:color w:val="auto"/>
          <w:sz w:val="20"/>
          <w:szCs w:val="20"/>
          <w:lang w:eastAsia="ja-JP"/>
        </w:rPr>
        <w:tab/>
        <w:t>Current</w:t>
      </w:r>
      <w:r w:rsidRPr="006A5089">
        <w:rPr>
          <w:noProof/>
          <w:color w:val="auto"/>
          <w:sz w:val="20"/>
          <w:szCs w:val="20"/>
          <w:lang w:eastAsia="ja-JP"/>
        </w:rPr>
        <w:tab/>
        <w:t>Duty</w:t>
      </w:r>
      <w:r w:rsidRPr="006A5089">
        <w:rPr>
          <w:noProof/>
          <w:color w:val="auto"/>
          <w:sz w:val="20"/>
          <w:szCs w:val="20"/>
          <w:lang w:eastAsia="ja-JP"/>
        </w:rPr>
        <w:tab/>
        <w:t>Safe mode     Operate</w:t>
      </w:r>
    </w:p>
    <w:p w:rsidR="006E49DB" w:rsidRPr="006A5089" w:rsidRDefault="006E49DB" w:rsidP="005B0A6D">
      <w:pPr>
        <w:spacing w:line="240" w:lineRule="auto"/>
        <w:contextualSpacing/>
        <w:rPr>
          <w:noProof/>
          <w:color w:val="auto"/>
          <w:sz w:val="20"/>
          <w:szCs w:val="20"/>
          <w:lang w:eastAsia="ja-JP"/>
        </w:rPr>
      </w:pPr>
      <w:r w:rsidRPr="006A5089">
        <w:rPr>
          <w:noProof/>
          <w:color w:val="auto"/>
          <w:sz w:val="20"/>
          <w:szCs w:val="20"/>
          <w:lang w:eastAsia="ja-JP"/>
        </w:rPr>
        <w:t>-----------------      ---------- -------      ------------     ----------</w:t>
      </w:r>
    </w:p>
    <w:p w:rsidR="006E49DB" w:rsidRPr="006A5089" w:rsidRDefault="006E49DB" w:rsidP="005B0A6D">
      <w:pPr>
        <w:spacing w:line="240" w:lineRule="auto"/>
        <w:contextualSpacing/>
        <w:rPr>
          <w:noProof/>
          <w:color w:val="auto"/>
          <w:sz w:val="20"/>
          <w:szCs w:val="20"/>
          <w:lang w:eastAsia="ja-JP"/>
        </w:rPr>
      </w:pPr>
      <w:r w:rsidRPr="006A5089">
        <w:rPr>
          <w:noProof/>
          <w:color w:val="auto"/>
          <w:sz w:val="20"/>
          <w:szCs w:val="20"/>
          <w:lang w:eastAsia="ja-JP"/>
        </w:rPr>
        <w:t>SATT4 RX</w:t>
      </w:r>
      <w:r w:rsidRPr="006A5089">
        <w:rPr>
          <w:noProof/>
          <w:color w:val="auto"/>
          <w:sz w:val="20"/>
          <w:szCs w:val="20"/>
          <w:lang w:eastAsia="ja-JP"/>
        </w:rPr>
        <w:tab/>
        <w:t>120 mA</w:t>
      </w:r>
      <w:r w:rsidRPr="006A5089">
        <w:rPr>
          <w:noProof/>
          <w:color w:val="auto"/>
          <w:sz w:val="20"/>
          <w:szCs w:val="20"/>
          <w:lang w:eastAsia="ja-JP"/>
        </w:rPr>
        <w:tab/>
        <w:t>100%</w:t>
      </w:r>
      <w:r w:rsidRPr="006A5089">
        <w:rPr>
          <w:noProof/>
          <w:color w:val="auto"/>
          <w:sz w:val="20"/>
          <w:szCs w:val="20"/>
          <w:lang w:eastAsia="ja-JP"/>
        </w:rPr>
        <w:tab/>
        <w:t>120 mA</w:t>
      </w:r>
      <w:r w:rsidRPr="006A5089">
        <w:rPr>
          <w:noProof/>
          <w:color w:val="auto"/>
          <w:sz w:val="20"/>
          <w:szCs w:val="20"/>
          <w:lang w:eastAsia="ja-JP"/>
        </w:rPr>
        <w:tab/>
        <w:t xml:space="preserve">       120 mA</w:t>
      </w:r>
    </w:p>
    <w:p w:rsidR="006E49DB" w:rsidRPr="006A5089" w:rsidRDefault="006E49DB" w:rsidP="005B0A6D">
      <w:pPr>
        <w:spacing w:line="240" w:lineRule="auto"/>
        <w:contextualSpacing/>
        <w:rPr>
          <w:noProof/>
          <w:color w:val="auto"/>
          <w:sz w:val="20"/>
          <w:szCs w:val="20"/>
          <w:lang w:eastAsia="ja-JP"/>
        </w:rPr>
      </w:pPr>
      <w:r w:rsidRPr="006A5089">
        <w:rPr>
          <w:noProof/>
          <w:color w:val="auto"/>
          <w:sz w:val="20"/>
          <w:szCs w:val="20"/>
          <w:lang w:eastAsia="ja-JP"/>
        </w:rPr>
        <w:t>SATT4 TLM</w:t>
      </w:r>
      <w:r w:rsidRPr="006A5089">
        <w:rPr>
          <w:noProof/>
          <w:color w:val="auto"/>
          <w:sz w:val="20"/>
          <w:szCs w:val="20"/>
          <w:lang w:eastAsia="ja-JP"/>
        </w:rPr>
        <w:tab/>
        <w:t>750 mA</w:t>
      </w:r>
      <w:r w:rsidRPr="006A5089">
        <w:rPr>
          <w:noProof/>
          <w:color w:val="auto"/>
          <w:sz w:val="20"/>
          <w:szCs w:val="20"/>
          <w:lang w:eastAsia="ja-JP"/>
        </w:rPr>
        <w:tab/>
        <w:t xml:space="preserve">    2%</w:t>
      </w:r>
      <w:r w:rsidRPr="006A5089">
        <w:rPr>
          <w:noProof/>
          <w:color w:val="auto"/>
          <w:sz w:val="20"/>
          <w:szCs w:val="20"/>
          <w:lang w:eastAsia="ja-JP"/>
        </w:rPr>
        <w:tab/>
        <w:t xml:space="preserve">  15 mA</w:t>
      </w:r>
      <w:r w:rsidRPr="006A5089">
        <w:rPr>
          <w:noProof/>
          <w:color w:val="auto"/>
          <w:sz w:val="20"/>
          <w:szCs w:val="20"/>
          <w:lang w:eastAsia="ja-JP"/>
        </w:rPr>
        <w:tab/>
        <w:t xml:space="preserve">         15 mA</w:t>
      </w:r>
    </w:p>
    <w:p w:rsidR="006E49DB" w:rsidRPr="00481139" w:rsidRDefault="006E49DB" w:rsidP="005B0A6D">
      <w:pPr>
        <w:spacing w:line="240" w:lineRule="auto"/>
        <w:contextualSpacing/>
        <w:rPr>
          <w:noProof/>
          <w:color w:val="auto"/>
          <w:sz w:val="20"/>
          <w:szCs w:val="20"/>
          <w:lang w:eastAsia="ja-JP"/>
        </w:rPr>
      </w:pPr>
      <w:r w:rsidRPr="00481139">
        <w:rPr>
          <w:noProof/>
          <w:color w:val="auto"/>
          <w:sz w:val="20"/>
          <w:szCs w:val="20"/>
          <w:lang w:eastAsia="ja-JP"/>
        </w:rPr>
        <w:t>UHF TX stby</w:t>
      </w:r>
      <w:r w:rsidRPr="00481139">
        <w:rPr>
          <w:noProof/>
          <w:color w:val="auto"/>
          <w:sz w:val="20"/>
          <w:szCs w:val="20"/>
          <w:lang w:eastAsia="ja-JP"/>
        </w:rPr>
        <w:tab/>
        <w:t xml:space="preserve">  20 mA*100%</w:t>
      </w:r>
      <w:r w:rsidRPr="00481139">
        <w:rPr>
          <w:noProof/>
          <w:color w:val="auto"/>
          <w:sz w:val="20"/>
          <w:szCs w:val="20"/>
          <w:lang w:eastAsia="ja-JP"/>
        </w:rPr>
        <w:tab/>
        <w:t xml:space="preserve">    0                  20 mA</w:t>
      </w:r>
    </w:p>
    <w:p w:rsidR="006E49DB" w:rsidRPr="00481139" w:rsidRDefault="006E49DB" w:rsidP="005B0A6D">
      <w:pPr>
        <w:spacing w:line="240" w:lineRule="auto"/>
        <w:contextualSpacing/>
        <w:rPr>
          <w:noProof/>
          <w:color w:val="auto"/>
          <w:sz w:val="20"/>
          <w:szCs w:val="20"/>
          <w:lang w:eastAsia="ja-JP"/>
        </w:rPr>
      </w:pPr>
      <w:r w:rsidRPr="00481139">
        <w:rPr>
          <w:noProof/>
          <w:color w:val="auto"/>
          <w:sz w:val="20"/>
          <w:szCs w:val="20"/>
          <w:lang w:eastAsia="ja-JP"/>
        </w:rPr>
        <w:t xml:space="preserve">UHF PA stby   </w:t>
      </w:r>
      <w:r w:rsidRPr="00481139">
        <w:rPr>
          <w:noProof/>
          <w:color w:val="auto"/>
          <w:sz w:val="20"/>
          <w:szCs w:val="20"/>
          <w:lang w:eastAsia="ja-JP"/>
        </w:rPr>
        <w:tab/>
        <w:t xml:space="preserve">400 mA*    2%  </w:t>
      </w:r>
      <w:r w:rsidRPr="00481139">
        <w:rPr>
          <w:noProof/>
          <w:color w:val="auto"/>
          <w:sz w:val="20"/>
          <w:szCs w:val="20"/>
          <w:lang w:eastAsia="ja-JP"/>
        </w:rPr>
        <w:tab/>
        <w:t xml:space="preserve">    0</w:t>
      </w:r>
      <w:r w:rsidRPr="00481139">
        <w:rPr>
          <w:noProof/>
          <w:color w:val="auto"/>
          <w:sz w:val="20"/>
          <w:szCs w:val="20"/>
          <w:lang w:eastAsia="ja-JP"/>
        </w:rPr>
        <w:tab/>
        <w:t xml:space="preserve">           8 mA</w:t>
      </w:r>
    </w:p>
    <w:p w:rsidR="006E49DB" w:rsidRPr="00481139" w:rsidRDefault="006E49DB" w:rsidP="005B0A6D">
      <w:pPr>
        <w:spacing w:line="240" w:lineRule="auto"/>
        <w:contextualSpacing/>
        <w:rPr>
          <w:noProof/>
          <w:color w:val="auto"/>
          <w:sz w:val="20"/>
          <w:szCs w:val="20"/>
          <w:lang w:eastAsia="ja-JP"/>
        </w:rPr>
      </w:pPr>
      <w:r w:rsidRPr="00481139">
        <w:rPr>
          <w:noProof/>
          <w:color w:val="auto"/>
          <w:sz w:val="20"/>
          <w:szCs w:val="20"/>
          <w:lang w:eastAsia="ja-JP"/>
        </w:rPr>
        <w:t>UHF XMIT</w:t>
      </w:r>
      <w:r w:rsidRPr="00481139">
        <w:rPr>
          <w:noProof/>
          <w:color w:val="auto"/>
          <w:sz w:val="20"/>
          <w:szCs w:val="20"/>
          <w:lang w:eastAsia="ja-JP"/>
        </w:rPr>
        <w:tab/>
        <w:t>750 mA</w:t>
      </w:r>
      <w:r w:rsidRPr="00481139">
        <w:rPr>
          <w:noProof/>
          <w:color w:val="auto"/>
          <w:sz w:val="20"/>
          <w:szCs w:val="20"/>
          <w:lang w:eastAsia="ja-JP"/>
        </w:rPr>
        <w:tab/>
        <w:t xml:space="preserve">    2%</w:t>
      </w:r>
      <w:r w:rsidRPr="00481139">
        <w:rPr>
          <w:noProof/>
          <w:color w:val="auto"/>
          <w:sz w:val="20"/>
          <w:szCs w:val="20"/>
          <w:lang w:eastAsia="ja-JP"/>
        </w:rPr>
        <w:tab/>
        <w:t xml:space="preserve">    0</w:t>
      </w:r>
      <w:r w:rsidRPr="00481139">
        <w:rPr>
          <w:noProof/>
          <w:color w:val="auto"/>
          <w:sz w:val="20"/>
          <w:szCs w:val="20"/>
          <w:lang w:eastAsia="ja-JP"/>
        </w:rPr>
        <w:tab/>
        <w:t xml:space="preserve">          15 mA</w:t>
      </w:r>
    </w:p>
    <w:p w:rsidR="006E49DB" w:rsidRPr="00481139" w:rsidRDefault="006E49DB" w:rsidP="005B0A6D">
      <w:pPr>
        <w:spacing w:line="240" w:lineRule="auto"/>
        <w:contextualSpacing/>
        <w:rPr>
          <w:noProof/>
          <w:color w:val="auto"/>
          <w:sz w:val="20"/>
          <w:szCs w:val="20"/>
          <w:lang w:eastAsia="ja-JP"/>
        </w:rPr>
      </w:pPr>
      <w:r w:rsidRPr="00481139">
        <w:rPr>
          <w:noProof/>
          <w:color w:val="auto"/>
          <w:sz w:val="20"/>
          <w:szCs w:val="20"/>
          <w:lang w:eastAsia="ja-JP"/>
        </w:rPr>
        <w:t>-------------------------------------------  ----------        ----------</w:t>
      </w:r>
    </w:p>
    <w:p w:rsidR="006E49DB" w:rsidRPr="00481139" w:rsidRDefault="006E49DB" w:rsidP="005B0A6D">
      <w:pPr>
        <w:spacing w:line="240" w:lineRule="auto"/>
        <w:contextualSpacing/>
        <w:rPr>
          <w:noProof/>
          <w:color w:val="auto"/>
          <w:sz w:val="20"/>
          <w:szCs w:val="20"/>
          <w:lang w:eastAsia="ja-JP"/>
        </w:rPr>
      </w:pPr>
      <w:r w:rsidRPr="00481139">
        <w:rPr>
          <w:noProof/>
          <w:color w:val="auto"/>
          <w:sz w:val="20"/>
          <w:szCs w:val="20"/>
          <w:lang w:eastAsia="ja-JP"/>
        </w:rPr>
        <w:t>Totals</w:t>
      </w:r>
      <w:r w:rsidRPr="00481139">
        <w:rPr>
          <w:noProof/>
          <w:color w:val="auto"/>
          <w:sz w:val="20"/>
          <w:szCs w:val="20"/>
          <w:lang w:eastAsia="ja-JP"/>
        </w:rPr>
        <w:tab/>
      </w:r>
      <w:r w:rsidRPr="00481139">
        <w:rPr>
          <w:noProof/>
          <w:color w:val="auto"/>
          <w:sz w:val="20"/>
          <w:szCs w:val="20"/>
          <w:lang w:eastAsia="ja-JP"/>
        </w:rPr>
        <w:tab/>
      </w:r>
      <w:r w:rsidRPr="00481139">
        <w:rPr>
          <w:noProof/>
          <w:color w:val="auto"/>
          <w:sz w:val="20"/>
          <w:szCs w:val="20"/>
          <w:lang w:eastAsia="ja-JP"/>
        </w:rPr>
        <w:tab/>
      </w:r>
      <w:r w:rsidRPr="00481139">
        <w:rPr>
          <w:noProof/>
          <w:color w:val="auto"/>
          <w:sz w:val="20"/>
          <w:szCs w:val="20"/>
          <w:lang w:eastAsia="ja-JP"/>
        </w:rPr>
        <w:tab/>
        <w:t xml:space="preserve"> 135 mA</w:t>
      </w:r>
      <w:r w:rsidRPr="00481139">
        <w:rPr>
          <w:noProof/>
          <w:color w:val="auto"/>
          <w:sz w:val="20"/>
          <w:szCs w:val="20"/>
          <w:lang w:eastAsia="ja-JP"/>
        </w:rPr>
        <w:tab/>
        <w:t xml:space="preserve">        200 mA</w:t>
      </w:r>
    </w:p>
    <w:p w:rsidR="006E49DB" w:rsidRPr="00481139" w:rsidRDefault="006E49DB" w:rsidP="005B0A6D">
      <w:pPr>
        <w:spacing w:line="240" w:lineRule="auto"/>
        <w:contextualSpacing/>
        <w:rPr>
          <w:noProof/>
          <w:color w:val="auto"/>
          <w:lang w:eastAsia="ja-JP"/>
        </w:rPr>
      </w:pPr>
      <w:r w:rsidRPr="00481139">
        <w:rPr>
          <w:noProof/>
          <w:color w:val="auto"/>
          <w:lang w:eastAsia="ja-JP"/>
        </w:rPr>
        <w:t xml:space="preserve">* </w:t>
      </w:r>
      <w:r w:rsidRPr="00481139">
        <w:rPr>
          <w:noProof/>
          <w:color w:val="auto"/>
          <w:sz w:val="20"/>
          <w:szCs w:val="20"/>
          <w:lang w:eastAsia="ja-JP"/>
        </w:rPr>
        <w:t>only drawn when UHF Select bit is LOW</w:t>
      </w:r>
      <w:r w:rsidRPr="00481139">
        <w:rPr>
          <w:noProof/>
          <w:color w:val="auto"/>
          <w:lang w:eastAsia="ja-JP"/>
        </w:rPr>
        <w:tab/>
      </w:r>
      <w:r w:rsidRPr="00481139">
        <w:rPr>
          <w:noProof/>
          <w:color w:val="auto"/>
          <w:lang w:eastAsia="ja-JP"/>
        </w:rPr>
        <w:tab/>
      </w:r>
      <w:r w:rsidRPr="00481139">
        <w:rPr>
          <w:noProof/>
          <w:color w:val="auto"/>
          <w:lang w:eastAsia="ja-JP"/>
        </w:rPr>
        <w:tab/>
      </w:r>
      <w:r w:rsidRPr="00481139">
        <w:rPr>
          <w:noProof/>
          <w:color w:val="auto"/>
          <w:lang w:eastAsia="ja-JP"/>
        </w:rPr>
        <w:tab/>
        <w:t xml:space="preserve">    </w:t>
      </w:r>
    </w:p>
    <w:p w:rsidR="006E49DB" w:rsidRPr="00481139" w:rsidRDefault="006E49DB" w:rsidP="005B0A6D">
      <w:pPr>
        <w:spacing w:line="240" w:lineRule="auto"/>
        <w:contextualSpacing/>
        <w:rPr>
          <w:noProof/>
          <w:color w:val="auto"/>
          <w:lang w:eastAsia="ja-JP"/>
        </w:rPr>
      </w:pPr>
    </w:p>
    <w:p w:rsidR="006E49DB" w:rsidRPr="00481139" w:rsidRDefault="006E49DB" w:rsidP="005B0A6D">
      <w:pPr>
        <w:spacing w:line="240" w:lineRule="auto"/>
        <w:contextualSpacing/>
        <w:rPr>
          <w:noProof/>
          <w:color w:val="auto"/>
          <w:lang w:eastAsia="ja-JP"/>
        </w:rPr>
      </w:pPr>
      <w:r w:rsidRPr="00481139">
        <w:rPr>
          <w:b/>
          <w:noProof/>
          <w:color w:val="auto"/>
        </w:rPr>
        <w:drawing>
          <wp:anchor distT="0" distB="0" distL="114300" distR="114300" simplePos="0" relativeHeight="251676672" behindDoc="0" locked="0" layoutInCell="1" allowOverlap="1" wp14:anchorId="4B7BC5F1" wp14:editId="666587A3">
            <wp:simplePos x="0" y="0"/>
            <wp:positionH relativeFrom="margin">
              <wp:align>right</wp:align>
            </wp:positionH>
            <wp:positionV relativeFrom="paragraph">
              <wp:posOffset>545</wp:posOffset>
            </wp:positionV>
            <wp:extent cx="1537335" cy="1084580"/>
            <wp:effectExtent l="0" t="0" r="5715"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7335"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139">
        <w:rPr>
          <w:b/>
          <w:noProof/>
          <w:color w:val="auto"/>
          <w:lang w:eastAsia="ja-JP"/>
        </w:rPr>
        <w:t>LED Indicators:</w:t>
      </w:r>
      <w:r w:rsidRPr="00481139">
        <w:rPr>
          <w:noProof/>
          <w:color w:val="auto"/>
          <w:lang w:eastAsia="ja-JP"/>
        </w:rPr>
        <w:t xml:space="preserve">  The SATT4 has the same LEDS as the Byonics MTT4B.  The function colors are as indicated here.  To save about 5 mA of power, be sure to change the LEDS paramater to OFF in the final flight code at least in the default BANK0 (SAFE mode).  Leaving them on in BANK1, which is usually enabled when there is plenty of power, allows you to send ground command and see the LED come on during final integration testing.</w:t>
      </w:r>
    </w:p>
    <w:p w:rsidR="00643510" w:rsidRPr="00481139" w:rsidRDefault="00643510" w:rsidP="005B0A6D">
      <w:pPr>
        <w:spacing w:line="240" w:lineRule="auto"/>
        <w:contextualSpacing/>
        <w:rPr>
          <w:noProof/>
          <w:color w:val="auto"/>
          <w:lang w:eastAsia="ja-JP"/>
        </w:rPr>
      </w:pPr>
    </w:p>
    <w:p w:rsidR="004F0910" w:rsidRPr="00D02EA4" w:rsidRDefault="003066F2" w:rsidP="005B0A6D">
      <w:pPr>
        <w:spacing w:line="240" w:lineRule="auto"/>
        <w:contextualSpacing/>
        <w:rPr>
          <w:noProof/>
          <w:color w:val="FF0000"/>
          <w:lang w:eastAsia="ja-JP"/>
        </w:rPr>
      </w:pPr>
      <w:r w:rsidRPr="00481139">
        <w:rPr>
          <w:b/>
          <w:noProof/>
          <w:color w:val="auto"/>
          <w:lang w:eastAsia="ja-JP"/>
        </w:rPr>
        <w:t>Sun Bit:</w:t>
      </w:r>
      <w:r w:rsidRPr="00481139">
        <w:rPr>
          <w:noProof/>
          <w:color w:val="auto"/>
          <w:lang w:eastAsia="ja-JP"/>
        </w:rPr>
        <w:t xml:space="preserve">  </w:t>
      </w:r>
      <w:r w:rsidR="005C5896" w:rsidRPr="00481139">
        <w:rPr>
          <w:noProof/>
          <w:color w:val="auto"/>
          <w:lang w:eastAsia="ja-JP"/>
        </w:rPr>
        <w:t>To</w:t>
      </w:r>
      <w:r w:rsidR="00E13E3C" w:rsidRPr="00481139">
        <w:rPr>
          <w:noProof/>
          <w:color w:val="auto"/>
          <w:lang w:eastAsia="ja-JP"/>
        </w:rPr>
        <w:t xml:space="preserve"> save power, there is a Sun-bit defined on the cubesat104 bus to indicate when the spacecraft is </w:t>
      </w:r>
      <w:r w:rsidR="00E13E3C">
        <w:rPr>
          <w:noProof/>
          <w:lang w:eastAsia="ja-JP"/>
        </w:rPr>
        <w:t xml:space="preserve">in sun.  </w:t>
      </w:r>
      <w:r w:rsidR="00E13E3C" w:rsidRPr="000856A7">
        <w:rPr>
          <w:noProof/>
          <w:color w:val="0070C0"/>
          <w:lang w:eastAsia="ja-JP"/>
        </w:rPr>
        <w:t>This can be used as a</w:t>
      </w:r>
      <w:r w:rsidR="004073B9" w:rsidRPr="000856A7">
        <w:rPr>
          <w:noProof/>
          <w:color w:val="0070C0"/>
          <w:lang w:eastAsia="ja-JP"/>
        </w:rPr>
        <w:t xml:space="preserve"> power-saving technique </w:t>
      </w:r>
      <w:r w:rsidR="00E13E3C" w:rsidRPr="000856A7">
        <w:rPr>
          <w:noProof/>
          <w:color w:val="0070C0"/>
          <w:lang w:eastAsia="ja-JP"/>
        </w:rPr>
        <w:t xml:space="preserve">where applicable.  The </w:t>
      </w:r>
      <w:r w:rsidR="00D02EA4" w:rsidRPr="000856A7">
        <w:rPr>
          <w:noProof/>
          <w:color w:val="0070C0"/>
          <w:lang w:eastAsia="ja-JP"/>
        </w:rPr>
        <w:t xml:space="preserve">main </w:t>
      </w:r>
      <w:r w:rsidR="00E13E3C" w:rsidRPr="000856A7">
        <w:rPr>
          <w:noProof/>
          <w:color w:val="0070C0"/>
          <w:lang w:eastAsia="ja-JP"/>
        </w:rPr>
        <w:t xml:space="preserve"> power saving </w:t>
      </w:r>
      <w:r w:rsidR="00D02EA4" w:rsidRPr="000856A7">
        <w:rPr>
          <w:noProof/>
          <w:color w:val="0070C0"/>
          <w:lang w:eastAsia="ja-JP"/>
        </w:rPr>
        <w:t xml:space="preserve">techniques </w:t>
      </w:r>
      <w:r w:rsidR="00E13E3C" w:rsidRPr="000856A7">
        <w:rPr>
          <w:noProof/>
          <w:color w:val="0070C0"/>
          <w:lang w:eastAsia="ja-JP"/>
        </w:rPr>
        <w:t xml:space="preserve">in the SATT4, </w:t>
      </w:r>
      <w:r w:rsidR="00D02EA4" w:rsidRPr="000856A7">
        <w:rPr>
          <w:noProof/>
          <w:color w:val="0070C0"/>
          <w:lang w:eastAsia="ja-JP"/>
        </w:rPr>
        <w:t>are to 1)</w:t>
      </w:r>
      <w:r w:rsidR="00E13E3C" w:rsidRPr="000856A7">
        <w:rPr>
          <w:noProof/>
          <w:color w:val="0070C0"/>
          <w:lang w:eastAsia="ja-JP"/>
        </w:rPr>
        <w:t xml:space="preserve"> bank switch to a lowe</w:t>
      </w:r>
      <w:r w:rsidR="00D02EA4" w:rsidRPr="000856A7">
        <w:rPr>
          <w:noProof/>
          <w:color w:val="0070C0"/>
          <w:lang w:eastAsia="ja-JP"/>
        </w:rPr>
        <w:t>r duty cycle operating scenario, 2) operate with squelch set, and/or 3) put the receiver into to power-saving mode.</w:t>
      </w:r>
      <w:r w:rsidR="00E13E3C" w:rsidRPr="000856A7">
        <w:rPr>
          <w:noProof/>
          <w:color w:val="0070C0"/>
          <w:lang w:eastAsia="ja-JP"/>
        </w:rPr>
        <w:t xml:space="preserve"> </w:t>
      </w:r>
      <w:r w:rsidR="00D02EA4" w:rsidRPr="000856A7">
        <w:rPr>
          <w:noProof/>
          <w:color w:val="0070C0"/>
          <w:lang w:eastAsia="ja-JP"/>
        </w:rPr>
        <w:t xml:space="preserve"> This mode puts the receiver to sleep for 900ms of every second if nothing is heard for significant savings, but it also guarantees the first packet will not be decoded unless PTT is keyed a second before first transmission. </w:t>
      </w:r>
      <w:r w:rsidR="00D02EA4">
        <w:rPr>
          <w:noProof/>
          <w:lang w:eastAsia="ja-JP"/>
        </w:rPr>
        <w:t xml:space="preserve">In PSAT2 the bank switching </w:t>
      </w:r>
      <w:r w:rsidR="00E13E3C">
        <w:rPr>
          <w:noProof/>
          <w:lang w:eastAsia="ja-JP"/>
        </w:rPr>
        <w:t>mean</w:t>
      </w:r>
      <w:r w:rsidR="00D02EA4">
        <w:rPr>
          <w:noProof/>
          <w:lang w:eastAsia="ja-JP"/>
        </w:rPr>
        <w:t>t</w:t>
      </w:r>
      <w:r w:rsidR="00E13E3C">
        <w:rPr>
          <w:noProof/>
          <w:lang w:eastAsia="ja-JP"/>
        </w:rPr>
        <w:t xml:space="preserve"> turning on and off user digipeating.  This bit could be used for example to power down a</w:t>
      </w:r>
      <w:r w:rsidR="004073B9">
        <w:rPr>
          <w:noProof/>
          <w:lang w:eastAsia="ja-JP"/>
        </w:rPr>
        <w:t>b</w:t>
      </w:r>
      <w:r w:rsidR="00EB0EF8">
        <w:rPr>
          <w:noProof/>
          <w:lang w:eastAsia="ja-JP"/>
        </w:rPr>
        <w:t>out 10 minutes (TBD) after enteri</w:t>
      </w:r>
      <w:r w:rsidR="004073B9">
        <w:rPr>
          <w:noProof/>
          <w:lang w:eastAsia="ja-JP"/>
        </w:rPr>
        <w:t>ng eclipse</w:t>
      </w:r>
      <w:r w:rsidR="00E13E3C">
        <w:rPr>
          <w:noProof/>
          <w:lang w:eastAsia="ja-JP"/>
        </w:rPr>
        <w:t xml:space="preserve"> which should be when </w:t>
      </w:r>
      <w:r w:rsidR="004073B9">
        <w:rPr>
          <w:noProof/>
          <w:lang w:eastAsia="ja-JP"/>
        </w:rPr>
        <w:t xml:space="preserve">the spacecraft will be near local midnight </w:t>
      </w:r>
      <w:r w:rsidR="00E13E3C">
        <w:rPr>
          <w:noProof/>
          <w:lang w:eastAsia="ja-JP"/>
        </w:rPr>
        <w:t>depending on season.</w:t>
      </w:r>
      <w:r w:rsidR="004073B9">
        <w:rPr>
          <w:noProof/>
          <w:lang w:eastAsia="ja-JP"/>
        </w:rPr>
        <w:t xml:space="preserve"> </w:t>
      </w:r>
      <w:r w:rsidR="00D02EA4" w:rsidRPr="000856A7">
        <w:rPr>
          <w:noProof/>
          <w:color w:val="0070C0"/>
          <w:lang w:eastAsia="ja-JP"/>
        </w:rPr>
        <w:t xml:space="preserve">But the power saved by using squelch and power-saving are so great that this auto-mode switchign based on the sun bit is not needed. </w:t>
      </w:r>
      <w:r w:rsidR="004073B9" w:rsidRPr="000856A7">
        <w:rPr>
          <w:noProof/>
          <w:color w:val="0070C0"/>
          <w:lang w:eastAsia="ja-JP"/>
        </w:rPr>
        <w:t xml:space="preserve"> </w:t>
      </w:r>
      <w:r w:rsidR="004073B9">
        <w:rPr>
          <w:noProof/>
          <w:lang w:eastAsia="ja-JP"/>
        </w:rPr>
        <w:t xml:space="preserve">These systems then power back up </w:t>
      </w:r>
      <w:r w:rsidR="00CA2897">
        <w:rPr>
          <w:noProof/>
          <w:lang w:eastAsia="ja-JP"/>
        </w:rPr>
        <w:t xml:space="preserve">about ten minutes later (TBD) to be ready </w:t>
      </w:r>
      <w:r w:rsidR="004073B9">
        <w:rPr>
          <w:noProof/>
          <w:lang w:eastAsia="ja-JP"/>
        </w:rPr>
        <w:t xml:space="preserve">at sunrise for user load.  This </w:t>
      </w:r>
      <w:r w:rsidR="00D02EA4">
        <w:rPr>
          <w:noProof/>
          <w:lang w:eastAsia="ja-JP"/>
        </w:rPr>
        <w:t xml:space="preserve">could </w:t>
      </w:r>
      <w:r w:rsidR="004073B9">
        <w:rPr>
          <w:noProof/>
          <w:lang w:eastAsia="ja-JP"/>
        </w:rPr>
        <w:t>saves about 10% of user load power (10 out of every 90 m</w:t>
      </w:r>
      <w:r w:rsidR="00D02EA4">
        <w:rPr>
          <w:noProof/>
          <w:lang w:eastAsia="ja-JP"/>
        </w:rPr>
        <w:t xml:space="preserve">inutes) </w:t>
      </w:r>
      <w:r w:rsidR="00D02EA4" w:rsidRPr="000856A7">
        <w:rPr>
          <w:noProof/>
          <w:color w:val="0070C0"/>
          <w:lang w:eastAsia="ja-JP"/>
        </w:rPr>
        <w:t>but pales compared to the 70% savings of the power-save mode on the receiver.</w:t>
      </w:r>
    </w:p>
    <w:p w:rsidR="00CE6F8C" w:rsidRDefault="00CE6F8C" w:rsidP="005B0A6D">
      <w:pPr>
        <w:spacing w:line="240" w:lineRule="auto"/>
        <w:contextualSpacing/>
        <w:rPr>
          <w:noProof/>
          <w:lang w:eastAsia="ja-JP"/>
        </w:rPr>
      </w:pPr>
      <w:r w:rsidRPr="006A5089">
        <w:rPr>
          <w:b/>
          <w:noProof/>
          <w:color w:val="auto"/>
        </w:rPr>
        <w:lastRenderedPageBreak/>
        <w:drawing>
          <wp:anchor distT="0" distB="0" distL="114300" distR="114300" simplePos="0" relativeHeight="251678720" behindDoc="0" locked="0" layoutInCell="1" allowOverlap="1" wp14:anchorId="6C9B04E7" wp14:editId="12180E61">
            <wp:simplePos x="0" y="0"/>
            <wp:positionH relativeFrom="margin">
              <wp:align>right</wp:align>
            </wp:positionH>
            <wp:positionV relativeFrom="paragraph">
              <wp:posOffset>9525</wp:posOffset>
            </wp:positionV>
            <wp:extent cx="2407285" cy="14001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728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6AA" w:rsidRPr="00CA4C91" w:rsidRDefault="00D02EA4" w:rsidP="005B0A6D">
      <w:pPr>
        <w:pStyle w:val="ListParagraph"/>
        <w:spacing w:line="240" w:lineRule="auto"/>
        <w:ind w:left="0"/>
        <w:rPr>
          <w:b/>
        </w:rPr>
      </w:pPr>
      <w:r w:rsidRPr="00D02EA4">
        <w:rPr>
          <w:b/>
          <w:color w:val="FF0000"/>
        </w:rPr>
        <w:t xml:space="preserve">Optional </w:t>
      </w:r>
      <w:r w:rsidR="007278EB">
        <w:rPr>
          <w:b/>
        </w:rPr>
        <w:t xml:space="preserve">High Speed UHF Downlink:  </w:t>
      </w:r>
      <w:r w:rsidR="003E0215">
        <w:t>T</w:t>
      </w:r>
      <w:r w:rsidR="007278EB" w:rsidRPr="007278EB">
        <w:t>he</w:t>
      </w:r>
      <w:r w:rsidR="003E0215">
        <w:t xml:space="preserve"> SATT4</w:t>
      </w:r>
      <w:r w:rsidR="007278EB" w:rsidRPr="007278EB">
        <w:t xml:space="preserve"> board </w:t>
      </w:r>
      <w:r w:rsidR="003E0215">
        <w:t>also</w:t>
      </w:r>
      <w:r w:rsidR="007278EB" w:rsidRPr="007278EB">
        <w:t xml:space="preserve"> includes a UHF</w:t>
      </w:r>
      <w:r w:rsidR="00DD363B">
        <w:t xml:space="preserve"> </w:t>
      </w:r>
      <w:proofErr w:type="gramStart"/>
      <w:r w:rsidR="00DD363B">
        <w:t>9600 baud</w:t>
      </w:r>
      <w:proofErr w:type="gramEnd"/>
      <w:r w:rsidR="00DD363B">
        <w:t xml:space="preserve"> downlink </w:t>
      </w:r>
      <w:r w:rsidR="00EB0EF8">
        <w:t>CANSAT</w:t>
      </w:r>
      <w:r w:rsidR="003E0215">
        <w:t xml:space="preserve"> </w:t>
      </w:r>
      <w:r w:rsidR="00DD363B">
        <w:t>transmitter</w:t>
      </w:r>
      <w:r w:rsidR="007278EB">
        <w:t xml:space="preserve"> made by </w:t>
      </w:r>
      <w:proofErr w:type="spellStart"/>
      <w:r w:rsidR="007278EB">
        <w:t>Stensat</w:t>
      </w:r>
      <w:proofErr w:type="spellEnd"/>
      <w:r w:rsidR="007278EB">
        <w:t xml:space="preserve"> </w:t>
      </w:r>
      <w:r w:rsidR="00CA2897">
        <w:t>with an</w:t>
      </w:r>
      <w:r w:rsidR="002A2214">
        <w:t xml:space="preserve"> added UHF power amplifier.</w:t>
      </w:r>
      <w:r w:rsidR="00EB0EF8">
        <w:t xml:space="preserve"> </w:t>
      </w:r>
      <w:r w:rsidR="00944F27">
        <w:t xml:space="preserve"> Th</w:t>
      </w:r>
      <w:r w:rsidR="003E0215">
        <w:t xml:space="preserve">e </w:t>
      </w:r>
      <w:r w:rsidR="00EB0EF8">
        <w:t xml:space="preserve">H1-18 </w:t>
      </w:r>
      <w:r w:rsidR="003E0215">
        <w:t>TXD data l</w:t>
      </w:r>
      <w:r w:rsidR="00A06EF5">
        <w:t>ine from the Cubesat is</w:t>
      </w:r>
      <w:r w:rsidR="00ED0537">
        <w:t xml:space="preserve"> switched from the default 1200 baud VHF transmitter to the UHF 9600 baud transmitter when the H1-16 Select bit is pulled low.  The TXD line is TTL level and is always operated at 9600 baud.</w:t>
      </w:r>
      <w:r w:rsidR="00A06EF5">
        <w:t xml:space="preserve"> </w:t>
      </w:r>
      <w:r w:rsidR="00CE6F8C">
        <w:tab/>
      </w:r>
      <w:r w:rsidR="00CE6F8C">
        <w:tab/>
      </w:r>
      <w:r w:rsidR="00CE6F8C">
        <w:tab/>
      </w:r>
      <w:r w:rsidR="00CE6F8C">
        <w:tab/>
      </w:r>
      <w:r w:rsidR="00CE6F8C" w:rsidRPr="00481139">
        <w:rPr>
          <w:noProof/>
          <w:color w:val="auto"/>
          <w:lang w:eastAsia="ja-JP"/>
        </w:rPr>
        <w:t>CANSAT UHF transmitter</w:t>
      </w:r>
    </w:p>
    <w:p w:rsidR="002A2214" w:rsidRPr="00CA4C91" w:rsidRDefault="00643510" w:rsidP="005B0A6D">
      <w:pPr>
        <w:pStyle w:val="ListParagraph"/>
        <w:spacing w:line="240" w:lineRule="auto"/>
        <w:ind w:left="0"/>
      </w:pPr>
      <w:r>
        <w:rPr>
          <w:noProof/>
        </w:rPr>
        <w:drawing>
          <wp:anchor distT="0" distB="0" distL="114300" distR="114300" simplePos="0" relativeHeight="251671552" behindDoc="0" locked="0" layoutInCell="1" allowOverlap="1" wp14:anchorId="150F24C3" wp14:editId="0102002B">
            <wp:simplePos x="0" y="0"/>
            <wp:positionH relativeFrom="column">
              <wp:posOffset>2495550</wp:posOffset>
            </wp:positionH>
            <wp:positionV relativeFrom="paragraph">
              <wp:posOffset>97790</wp:posOffset>
            </wp:positionV>
            <wp:extent cx="3467100" cy="28060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nsat-commands.png"/>
                    <pic:cNvPicPr/>
                  </pic:nvPicPr>
                  <pic:blipFill>
                    <a:blip r:embed="rId20">
                      <a:extLst>
                        <a:ext uri="{28A0092B-C50C-407E-A947-70E740481C1C}">
                          <a14:useLocalDpi xmlns:a14="http://schemas.microsoft.com/office/drawing/2010/main" val="0"/>
                        </a:ext>
                      </a:extLst>
                    </a:blip>
                    <a:stretch>
                      <a:fillRect/>
                    </a:stretch>
                  </pic:blipFill>
                  <pic:spPr>
                    <a:xfrm>
                      <a:off x="0" y="0"/>
                      <a:ext cx="3467100" cy="2806065"/>
                    </a:xfrm>
                    <a:prstGeom prst="rect">
                      <a:avLst/>
                    </a:prstGeom>
                  </pic:spPr>
                </pic:pic>
              </a:graphicData>
            </a:graphic>
            <wp14:sizeRelH relativeFrom="page">
              <wp14:pctWidth>0</wp14:pctWidth>
            </wp14:sizeRelH>
            <wp14:sizeRelV relativeFrom="page">
              <wp14:pctHeight>0</wp14:pctHeight>
            </wp14:sizeRelV>
          </wp:anchor>
        </w:drawing>
      </w:r>
    </w:p>
    <w:p w:rsidR="00ED0537" w:rsidRDefault="00EB0EF8" w:rsidP="005B0A6D">
      <w:pPr>
        <w:spacing w:line="240" w:lineRule="auto"/>
      </w:pPr>
      <w:r>
        <w:rPr>
          <w:b/>
        </w:rPr>
        <w:t xml:space="preserve">UHF </w:t>
      </w:r>
      <w:r w:rsidR="0030496A">
        <w:rPr>
          <w:b/>
        </w:rPr>
        <w:t>Downlink</w:t>
      </w:r>
      <w:r>
        <w:rPr>
          <w:b/>
        </w:rPr>
        <w:t xml:space="preserve"> Format</w:t>
      </w:r>
      <w:r w:rsidR="0030496A">
        <w:rPr>
          <w:b/>
        </w:rPr>
        <w:t xml:space="preserve">:  </w:t>
      </w:r>
      <w:r w:rsidR="00E91C0C">
        <w:rPr>
          <w:b/>
        </w:rPr>
        <w:t xml:space="preserve">Note, </w:t>
      </w:r>
      <w:r w:rsidR="0030496A">
        <w:t>The factory as</w:t>
      </w:r>
      <w:r w:rsidR="005D6A74">
        <w:t xml:space="preserve">sembled </w:t>
      </w:r>
      <w:r w:rsidR="00ED0537">
        <w:t>CANSATs</w:t>
      </w:r>
      <w:r w:rsidR="005D6A74">
        <w:t xml:space="preserve"> operate with a TTL</w:t>
      </w:r>
      <w:r w:rsidR="0030496A">
        <w:t xml:space="preserve"> input of 38.4 </w:t>
      </w:r>
      <w:proofErr w:type="spellStart"/>
      <w:r w:rsidR="0030496A">
        <w:t>kBps</w:t>
      </w:r>
      <w:proofErr w:type="spellEnd"/>
      <w:r w:rsidR="0030496A">
        <w:t xml:space="preserve"> and a channel rate of 1200 baud.  </w:t>
      </w:r>
      <w:r w:rsidR="00ED0537">
        <w:t>We special ordered CANSAT modules</w:t>
      </w:r>
      <w:r w:rsidR="005D6A74">
        <w:t xml:space="preserve"> set for 9600 baud TTL inputs</w:t>
      </w:r>
      <w:r w:rsidR="00ED0537">
        <w:t xml:space="preserve"> though the</w:t>
      </w:r>
      <w:r w:rsidR="00E91C0C">
        <w:t xml:space="preserve"> channel</w:t>
      </w:r>
      <w:r w:rsidR="00ED0537">
        <w:t xml:space="preserve"> rate</w:t>
      </w:r>
      <w:r w:rsidR="00E91C0C">
        <w:t xml:space="preserve"> still</w:t>
      </w:r>
      <w:r w:rsidR="00ED0537">
        <w:t xml:space="preserve"> defaults to</w:t>
      </w:r>
      <w:r w:rsidR="00E91C0C">
        <w:t xml:space="preserve"> 1200 baud</w:t>
      </w:r>
      <w:proofErr w:type="gramStart"/>
      <w:r w:rsidR="00E91C0C">
        <w:t>.</w:t>
      </w:r>
      <w:r w:rsidR="005D6A74">
        <w:t>.</w:t>
      </w:r>
      <w:proofErr w:type="gramEnd"/>
      <w:r w:rsidR="005D6A74">
        <w:t xml:space="preserve">  </w:t>
      </w:r>
      <w:r w:rsidR="0030496A">
        <w:t xml:space="preserve">The command to change channel rate is M9600. </w:t>
      </w:r>
      <w:r w:rsidR="005D6A74">
        <w:t>The serial port rate cannot be changed.</w:t>
      </w:r>
      <w:r w:rsidR="0030496A">
        <w:t xml:space="preserve"> </w:t>
      </w:r>
      <w:r w:rsidR="00ED0537">
        <w:t xml:space="preserve">Any data to be transmitted on the UHF </w:t>
      </w:r>
      <w:proofErr w:type="spellStart"/>
      <w:r w:rsidR="00ED0537">
        <w:t>dowlink</w:t>
      </w:r>
      <w:proofErr w:type="spellEnd"/>
      <w:r w:rsidR="00ED0537">
        <w:t xml:space="preserve"> must have the first character be an “S” (for send) and be terminated with a &lt;CR&gt;.  Any other character may be interpreted by the CANSAT as setup commands that can possibly scramble the CANSET settings. The CANSAT module commands are as shown </w:t>
      </w:r>
      <w:r w:rsidR="00643510">
        <w:t>above.</w:t>
      </w:r>
    </w:p>
    <w:p w:rsidR="00EB0EF8" w:rsidRDefault="00EB0EF8" w:rsidP="005B0A6D">
      <w:pPr>
        <w:spacing w:after="0" w:line="240" w:lineRule="auto"/>
      </w:pPr>
      <w:r>
        <w:rPr>
          <w:b/>
        </w:rPr>
        <w:t>To Transmit on V</w:t>
      </w:r>
      <w:r w:rsidRPr="00A25314">
        <w:rPr>
          <w:b/>
        </w:rPr>
        <w:t>HF:</w:t>
      </w:r>
      <w:r>
        <w:t xml:space="preserve"> </w:t>
      </w:r>
      <w:r>
        <w:tab/>
        <w:t>1) Float or HIGH on H1-16</w:t>
      </w:r>
    </w:p>
    <w:p w:rsidR="00EB0EF8" w:rsidRDefault="00EB0EF8" w:rsidP="005B0A6D">
      <w:pPr>
        <w:spacing w:after="0" w:line="240" w:lineRule="auto"/>
      </w:pPr>
      <w:r>
        <w:tab/>
      </w:r>
      <w:r>
        <w:tab/>
      </w:r>
      <w:r>
        <w:tab/>
      </w:r>
      <w:r>
        <w:tab/>
        <w:t>2) Send any data on the H1-18 serial TTL TXD line</w:t>
      </w:r>
    </w:p>
    <w:p w:rsidR="00EB0EF8" w:rsidRDefault="00EB0EF8" w:rsidP="005B0A6D">
      <w:pPr>
        <w:spacing w:after="0" w:line="240" w:lineRule="auto"/>
      </w:pPr>
      <w:r>
        <w:tab/>
      </w:r>
      <w:r>
        <w:tab/>
      </w:r>
      <w:r>
        <w:tab/>
      </w:r>
      <w:r>
        <w:tab/>
        <w:t>3) End each line with a &lt;CR&gt;</w:t>
      </w:r>
    </w:p>
    <w:p w:rsidR="00EB0EF8" w:rsidRDefault="00EB0EF8" w:rsidP="005B0A6D">
      <w:pPr>
        <w:spacing w:after="0" w:line="240" w:lineRule="auto"/>
        <w:rPr>
          <w:b/>
        </w:rPr>
      </w:pPr>
    </w:p>
    <w:p w:rsidR="00EB0EF8" w:rsidRDefault="00EB0EF8" w:rsidP="005B0A6D">
      <w:pPr>
        <w:spacing w:after="0" w:line="240" w:lineRule="auto"/>
      </w:pPr>
      <w:r w:rsidRPr="00A25314">
        <w:rPr>
          <w:b/>
        </w:rPr>
        <w:t>To Transmit on UHF:</w:t>
      </w:r>
      <w:r>
        <w:t xml:space="preserve"> </w:t>
      </w:r>
      <w:r>
        <w:tab/>
        <w:t>1) Ground or LOW H1-16</w:t>
      </w:r>
    </w:p>
    <w:p w:rsidR="00EB0EF8" w:rsidRDefault="00EB0EF8" w:rsidP="005B0A6D">
      <w:pPr>
        <w:spacing w:after="0" w:line="240" w:lineRule="auto"/>
      </w:pPr>
      <w:r>
        <w:tab/>
      </w:r>
      <w:r>
        <w:tab/>
      </w:r>
      <w:r>
        <w:tab/>
      </w:r>
      <w:r>
        <w:tab/>
        <w:t>2) Send “M9600” once on H1-18 serial line</w:t>
      </w:r>
    </w:p>
    <w:p w:rsidR="008D5BF4" w:rsidRDefault="00EB0EF8" w:rsidP="005B0A6D">
      <w:pPr>
        <w:spacing w:line="240" w:lineRule="auto"/>
      </w:pPr>
      <w:r>
        <w:tab/>
      </w:r>
      <w:r>
        <w:tab/>
      </w:r>
      <w:r>
        <w:tab/>
      </w:r>
      <w:r>
        <w:tab/>
        <w:t xml:space="preserve">3) </w:t>
      </w:r>
      <w:proofErr w:type="gramStart"/>
      <w:r>
        <w:t>Send</w:t>
      </w:r>
      <w:proofErr w:type="gramEnd"/>
      <w:r>
        <w:t xml:space="preserve"> all subsequent</w:t>
      </w:r>
    </w:p>
    <w:p w:rsidR="00AC593B" w:rsidRDefault="00AC593B" w:rsidP="005B0A6D">
      <w:pPr>
        <w:spacing w:line="240" w:lineRule="auto"/>
      </w:pPr>
      <w:r w:rsidRPr="00AC593B">
        <w:rPr>
          <w:b/>
        </w:rPr>
        <w:t>IMPORTANT:</w:t>
      </w:r>
      <w:r>
        <w:t xml:space="preserve"> </w:t>
      </w:r>
      <w:r w:rsidRPr="00AC593B">
        <w:rPr>
          <w:color w:val="C00000"/>
        </w:rPr>
        <w:t xml:space="preserve"> </w:t>
      </w:r>
      <w:r w:rsidRPr="00D02EA4">
        <w:rPr>
          <w:color w:val="auto"/>
        </w:rPr>
        <w:t xml:space="preserve">The H1-16 bit </w:t>
      </w:r>
      <w:r w:rsidR="00D02EA4">
        <w:rPr>
          <w:color w:val="C00000"/>
        </w:rPr>
        <w:t xml:space="preserve">going-low </w:t>
      </w:r>
      <w:r w:rsidRPr="00D02EA4">
        <w:rPr>
          <w:color w:val="auto"/>
        </w:rPr>
        <w:t xml:space="preserve">not only selects UHF, but also biases the final Power Amp in preparation for transmitting.  Just turning on the bias draws 400 mA or almost 2 watts of wasted power.  So be sure to always keep H1-16 selected HIGH when not transmitting.  </w:t>
      </w:r>
      <w:proofErr w:type="gramStart"/>
      <w:r w:rsidRPr="00D02EA4">
        <w:rPr>
          <w:color w:val="auto"/>
        </w:rPr>
        <w:t>And</w:t>
      </w:r>
      <w:proofErr w:type="gramEnd"/>
      <w:r w:rsidRPr="00D02EA4">
        <w:rPr>
          <w:color w:val="auto"/>
        </w:rPr>
        <w:t xml:space="preserve"> for safety, in your main code periodically send an H1-16 HIGH just to make sure it stays that way except when actually transmitting.</w:t>
      </w:r>
      <w:r w:rsidR="00D02EA4">
        <w:rPr>
          <w:color w:val="auto"/>
        </w:rPr>
        <w:t xml:space="preserve">  </w:t>
      </w:r>
      <w:r w:rsidR="00D02EA4" w:rsidRPr="000856A7">
        <w:rPr>
          <w:color w:val="0070C0"/>
        </w:rPr>
        <w:t xml:space="preserve">Your software needs to bring this pin low a few </w:t>
      </w:r>
      <w:proofErr w:type="spellStart"/>
      <w:r w:rsidR="00D02EA4" w:rsidRPr="000856A7">
        <w:rPr>
          <w:color w:val="0070C0"/>
        </w:rPr>
        <w:t>ms</w:t>
      </w:r>
      <w:proofErr w:type="spellEnd"/>
      <w:r w:rsidR="00D02EA4" w:rsidRPr="000856A7">
        <w:rPr>
          <w:color w:val="0070C0"/>
        </w:rPr>
        <w:t xml:space="preserve"> before sending the transmit data, and needs to remain low several </w:t>
      </w:r>
      <w:proofErr w:type="spellStart"/>
      <w:r w:rsidR="00D02EA4" w:rsidRPr="000856A7">
        <w:rPr>
          <w:color w:val="0070C0"/>
        </w:rPr>
        <w:t>ms</w:t>
      </w:r>
      <w:proofErr w:type="spellEnd"/>
      <w:r w:rsidR="00D02EA4" w:rsidRPr="000856A7">
        <w:rPr>
          <w:color w:val="0070C0"/>
        </w:rPr>
        <w:t xml:space="preserve"> after the data transfer is complete, because there is a processing delay in the CANSAT module when preparing the data into an </w:t>
      </w:r>
      <w:r w:rsidR="00D02EA4" w:rsidRPr="000856A7">
        <w:rPr>
          <w:color w:val="0070C0"/>
        </w:rPr>
        <w:lastRenderedPageBreak/>
        <w:t xml:space="preserve">AX.25 packet and then the TXD delay and actual length of transmission.  </w:t>
      </w:r>
      <w:proofErr w:type="gramStart"/>
      <w:r w:rsidR="00D02EA4" w:rsidRPr="000856A7">
        <w:rPr>
          <w:color w:val="0070C0"/>
        </w:rPr>
        <w:t>So</w:t>
      </w:r>
      <w:proofErr w:type="gramEnd"/>
      <w:r w:rsidR="00D02EA4" w:rsidRPr="000856A7">
        <w:rPr>
          <w:color w:val="0070C0"/>
        </w:rPr>
        <w:t xml:space="preserve"> your timing should estimate the length of this delay based on the length of the transmitted data.</w:t>
      </w:r>
    </w:p>
    <w:p w:rsidR="00ED0537" w:rsidRPr="00481139" w:rsidRDefault="00ED0537" w:rsidP="005B0A6D">
      <w:pPr>
        <w:spacing w:line="240" w:lineRule="auto"/>
        <w:rPr>
          <w:color w:val="auto"/>
        </w:rPr>
      </w:pPr>
      <w:r>
        <w:rPr>
          <w:b/>
        </w:rPr>
        <w:t>SA</w:t>
      </w:r>
      <w:r w:rsidRPr="00E72AA7">
        <w:rPr>
          <w:b/>
        </w:rPr>
        <w:t xml:space="preserve">TT4B Uplink Command </w:t>
      </w:r>
      <w:r>
        <w:rPr>
          <w:b/>
        </w:rPr>
        <w:t>BITS</w:t>
      </w:r>
      <w:r w:rsidRPr="00E72AA7">
        <w:rPr>
          <w:b/>
        </w:rPr>
        <w:t>:</w:t>
      </w:r>
      <w:r>
        <w:rPr>
          <w:b/>
        </w:rPr>
        <w:t xml:space="preserve">  </w:t>
      </w:r>
      <w:r>
        <w:t>The SA</w:t>
      </w:r>
      <w:r w:rsidRPr="00E72AA7">
        <w:t xml:space="preserve">TT4B has </w:t>
      </w:r>
      <w:r w:rsidR="00CA2897">
        <w:t xml:space="preserve">a command BYTE consisting of </w:t>
      </w:r>
      <w:proofErr w:type="gramStart"/>
      <w:r w:rsidRPr="00E72AA7">
        <w:t>8</w:t>
      </w:r>
      <w:proofErr w:type="gramEnd"/>
      <w:r w:rsidRPr="00E72AA7">
        <w:t xml:space="preserve"> uplink command conf</w:t>
      </w:r>
      <w:r>
        <w:t>igurable output bits ($XX).</w:t>
      </w:r>
      <w:r w:rsidRPr="00E72AA7">
        <w:t xml:space="preserve">  The </w:t>
      </w:r>
      <w:r>
        <w:t>$02 (internal) an</w:t>
      </w:r>
      <w:r w:rsidRPr="00E72AA7">
        <w:t>d</w:t>
      </w:r>
      <w:r>
        <w:t xml:space="preserve"> $20 bank-select bits are </w:t>
      </w:r>
      <w:r w:rsidRPr="00481139">
        <w:rPr>
          <w:color w:val="auto"/>
        </w:rPr>
        <w:t>already used</w:t>
      </w:r>
      <w:r w:rsidR="003066F2" w:rsidRPr="00481139">
        <w:rPr>
          <w:color w:val="auto"/>
        </w:rPr>
        <w:t xml:space="preserve"> internally and should not be toggled</w:t>
      </w:r>
      <w:r w:rsidRPr="00481139">
        <w:rPr>
          <w:color w:val="auto"/>
        </w:rPr>
        <w:t xml:space="preserve">.  The rest can be defined for </w:t>
      </w:r>
      <w:r w:rsidR="001D61E4" w:rsidRPr="00481139">
        <w:rPr>
          <w:color w:val="auto"/>
        </w:rPr>
        <w:t>payload</w:t>
      </w:r>
      <w:r w:rsidRPr="00481139">
        <w:rPr>
          <w:color w:val="auto"/>
        </w:rPr>
        <w:t xml:space="preserve"> use.  NOTE:  The output bits are initially tri-state, meaning they are floating at a high impedance.  It is best to design all control circuits </w:t>
      </w:r>
      <w:proofErr w:type="gramStart"/>
      <w:r w:rsidRPr="00481139">
        <w:rPr>
          <w:color w:val="auto"/>
        </w:rPr>
        <w:t>to  default</w:t>
      </w:r>
      <w:proofErr w:type="gramEnd"/>
      <w:r w:rsidRPr="00481139">
        <w:rPr>
          <w:color w:val="auto"/>
        </w:rPr>
        <w:t xml:space="preserve"> </w:t>
      </w:r>
      <w:proofErr w:type="spellStart"/>
      <w:r w:rsidRPr="00481139">
        <w:rPr>
          <w:color w:val="auto"/>
        </w:rPr>
        <w:t>to</w:t>
      </w:r>
      <w:proofErr w:type="spellEnd"/>
      <w:r w:rsidRPr="00481139">
        <w:rPr>
          <w:color w:val="auto"/>
        </w:rPr>
        <w:t xml:space="preserve"> HIGH to match this condition and to be pulled low when commanded. As soon as any !OUT $XX command is sent, however, they are forced high and low as defined by the bits in the $XX command.  So careful thinking is required.  IE, a $00 command would turn on ALL FUNCTIONS at once.  </w:t>
      </w:r>
      <w:proofErr w:type="spellStart"/>
      <w:r w:rsidRPr="00481139">
        <w:rPr>
          <w:color w:val="auto"/>
        </w:rPr>
        <w:t>Conversly</w:t>
      </w:r>
      <w:proofErr w:type="spellEnd"/>
      <w:r w:rsidRPr="00481139">
        <w:rPr>
          <w:color w:val="auto"/>
        </w:rPr>
        <w:t xml:space="preserve">, a $FF command is benign because it simply switches the output bits from floating-to their default HIGH state.  Also, always keep the $02 bit high since it is used internally.  And be careful of the $20 bit because it causes a bank switch and that might change the callsign for subsequent commands.   </w:t>
      </w:r>
      <w:r w:rsidR="00CA2897" w:rsidRPr="00481139">
        <w:rPr>
          <w:color w:val="auto"/>
        </w:rPr>
        <w:t>We hope t</w:t>
      </w:r>
      <w:r w:rsidRPr="00481139">
        <w:rPr>
          <w:color w:val="auto"/>
        </w:rPr>
        <w:t xml:space="preserve">he future flight SATT4 firmware allows these commands to be protected by a password system*.  </w:t>
      </w:r>
    </w:p>
    <w:p w:rsidR="003066F2" w:rsidRPr="00481139" w:rsidRDefault="003066F2" w:rsidP="005B0A6D">
      <w:pPr>
        <w:spacing w:line="240" w:lineRule="auto"/>
        <w:rPr>
          <w:color w:val="auto"/>
        </w:rPr>
      </w:pPr>
      <w:r w:rsidRPr="00481139">
        <w:rPr>
          <w:b/>
          <w:color w:val="auto"/>
        </w:rPr>
        <w:t>Proper I/O Interface Design:</w:t>
      </w:r>
      <w:r w:rsidRPr="00481139">
        <w:rPr>
          <w:color w:val="auto"/>
        </w:rPr>
        <w:t xml:space="preserve">  It is important to think through what these bits are connected to, whether you want them active high or low, and what happens when the SATT4 power is temporarily removed and these bits go low.  It is important to isolate them with a series resistance so that the SATT4 5v bus can go low during a reset (an external input held at 5v will hold the CPU still running!)  Or what the external circuit on another card does to these as inputs when that board is powered down and drags them low.  We finally settled on using these bits as active HIGH with pull down resistors to solve most of these issues.</w:t>
      </w:r>
    </w:p>
    <w:p w:rsidR="00ED0537" w:rsidRDefault="00ED0537" w:rsidP="005B0A6D">
      <w:pPr>
        <w:spacing w:line="240" w:lineRule="auto"/>
        <w:ind w:firstLine="720"/>
        <w:jc w:val="center"/>
        <w:rPr>
          <w:b/>
          <w:color w:val="FF0000"/>
          <w:sz w:val="28"/>
          <w:szCs w:val="28"/>
        </w:rPr>
      </w:pPr>
      <w:r>
        <w:rPr>
          <w:color w:val="auto"/>
        </w:rPr>
        <w:t xml:space="preserve"> SA</w:t>
      </w:r>
      <w:r w:rsidRPr="00EA698C">
        <w:rPr>
          <w:color w:val="auto"/>
        </w:rPr>
        <w:t>TT4</w:t>
      </w:r>
      <w:r w:rsidR="003066F2">
        <w:rPr>
          <w:color w:val="auto"/>
        </w:rPr>
        <w:t xml:space="preserve"> </w:t>
      </w:r>
      <w:proofErr w:type="gramStart"/>
      <w:r w:rsidR="003066F2">
        <w:rPr>
          <w:color w:val="auto"/>
        </w:rPr>
        <w:t>C</w:t>
      </w:r>
      <w:r>
        <w:rPr>
          <w:color w:val="auto"/>
        </w:rPr>
        <w:t>ommand !OUT</w:t>
      </w:r>
      <w:proofErr w:type="gramEnd"/>
      <w:r>
        <w:rPr>
          <w:color w:val="auto"/>
        </w:rPr>
        <w:t xml:space="preserve"> $XX bit</w:t>
      </w:r>
      <w:r w:rsidRPr="00EA698C">
        <w:rPr>
          <w:color w:val="auto"/>
        </w:rPr>
        <w:t xml:space="preserve"> designation</w:t>
      </w:r>
      <w:r>
        <w:rPr>
          <w:color w:val="auto"/>
        </w:rPr>
        <w:t>s</w:t>
      </w:r>
      <w:r w:rsidRPr="00EA698C">
        <w:rPr>
          <w:color w:val="auto"/>
          <w:szCs w:val="22"/>
        </w:rPr>
        <w:t xml:space="preserve"> </w:t>
      </w:r>
      <w:r>
        <w:rPr>
          <w:b/>
          <w:color w:val="FF0000"/>
          <w:sz w:val="28"/>
          <w:szCs w:val="28"/>
        </w:rPr>
        <w:t>–</w:t>
      </w:r>
      <w:r w:rsidRPr="007B2F40">
        <w:rPr>
          <w:b/>
          <w:color w:val="FF0000"/>
          <w:sz w:val="28"/>
          <w:szCs w:val="28"/>
        </w:rPr>
        <w:t xml:space="preserve"> </w:t>
      </w:r>
    </w:p>
    <w:tbl>
      <w:tblPr>
        <w:tblStyle w:val="TableGrid"/>
        <w:tblW w:w="0" w:type="auto"/>
        <w:tblLook w:val="04A0" w:firstRow="1" w:lastRow="0" w:firstColumn="1" w:lastColumn="0" w:noHBand="0" w:noVBand="1"/>
      </w:tblPr>
      <w:tblGrid>
        <w:gridCol w:w="2885"/>
        <w:gridCol w:w="519"/>
        <w:gridCol w:w="1000"/>
        <w:gridCol w:w="1669"/>
        <w:gridCol w:w="1226"/>
        <w:gridCol w:w="1409"/>
        <w:gridCol w:w="642"/>
      </w:tblGrid>
      <w:tr w:rsidR="00ED0537" w:rsidRPr="009C4A6F" w:rsidTr="00FF2993">
        <w:tc>
          <w:tcPr>
            <w:tcW w:w="2988" w:type="dxa"/>
          </w:tcPr>
          <w:p w:rsidR="00ED0537" w:rsidRPr="009C4A6F" w:rsidRDefault="00ED0537" w:rsidP="005B0A6D">
            <w:pPr>
              <w:jc w:val="center"/>
              <w:rPr>
                <w:rFonts w:ascii="Times New Roman" w:hAnsi="Times New Roman" w:cs="Times New Roman"/>
                <w:sz w:val="18"/>
                <w:szCs w:val="18"/>
              </w:rPr>
            </w:pPr>
            <w:r w:rsidRPr="009C4A6F">
              <w:rPr>
                <w:rFonts w:ascii="Times New Roman" w:hAnsi="Times New Roman" w:cs="Times New Roman"/>
                <w:sz w:val="18"/>
                <w:szCs w:val="18"/>
              </w:rPr>
              <w:t>Function</w:t>
            </w:r>
          </w:p>
        </w:tc>
        <w:tc>
          <w:tcPr>
            <w:tcW w:w="523" w:type="dxa"/>
          </w:tcPr>
          <w:p w:rsidR="00ED0537" w:rsidRPr="009C4A6F" w:rsidRDefault="00ED0537" w:rsidP="005B0A6D">
            <w:pPr>
              <w:jc w:val="center"/>
              <w:rPr>
                <w:rFonts w:ascii="Times New Roman" w:hAnsi="Times New Roman" w:cs="Times New Roman"/>
                <w:sz w:val="18"/>
                <w:szCs w:val="18"/>
              </w:rPr>
            </w:pPr>
            <w:r w:rsidRPr="009C4A6F">
              <w:rPr>
                <w:rFonts w:ascii="Times New Roman" w:hAnsi="Times New Roman" w:cs="Times New Roman"/>
                <w:sz w:val="18"/>
                <w:szCs w:val="18"/>
              </w:rPr>
              <w:t>Bit</w:t>
            </w:r>
          </w:p>
        </w:tc>
        <w:tc>
          <w:tcPr>
            <w:tcW w:w="1013" w:type="dxa"/>
          </w:tcPr>
          <w:p w:rsidR="00ED0537" w:rsidRPr="009C4A6F" w:rsidRDefault="00ED0537" w:rsidP="005B0A6D">
            <w:pPr>
              <w:jc w:val="center"/>
              <w:rPr>
                <w:rFonts w:ascii="Times New Roman" w:hAnsi="Times New Roman" w:cs="Times New Roman"/>
                <w:sz w:val="18"/>
                <w:szCs w:val="18"/>
              </w:rPr>
            </w:pPr>
            <w:r w:rsidRPr="009C4A6F">
              <w:rPr>
                <w:rFonts w:ascii="Times New Roman" w:hAnsi="Times New Roman" w:cs="Times New Roman"/>
                <w:sz w:val="18"/>
                <w:szCs w:val="18"/>
              </w:rPr>
              <w:t xml:space="preserve">MTT4-B </w:t>
            </w:r>
          </w:p>
          <w:p w:rsidR="00ED0537" w:rsidRPr="009C4A6F" w:rsidRDefault="00ED0537" w:rsidP="005B0A6D">
            <w:pPr>
              <w:jc w:val="center"/>
              <w:rPr>
                <w:rFonts w:ascii="Times New Roman" w:hAnsi="Times New Roman" w:cs="Times New Roman"/>
                <w:sz w:val="18"/>
                <w:szCs w:val="18"/>
              </w:rPr>
            </w:pPr>
            <w:r w:rsidRPr="009C4A6F">
              <w:rPr>
                <w:rFonts w:ascii="Times New Roman" w:hAnsi="Times New Roman" w:cs="Times New Roman"/>
                <w:sz w:val="18"/>
                <w:szCs w:val="18"/>
              </w:rPr>
              <w:t>I/O Pins</w:t>
            </w:r>
          </w:p>
        </w:tc>
        <w:tc>
          <w:tcPr>
            <w:tcW w:w="1704" w:type="dxa"/>
          </w:tcPr>
          <w:p w:rsidR="00ED0537" w:rsidRPr="009C4A6F" w:rsidRDefault="00ED0537" w:rsidP="005B0A6D">
            <w:pPr>
              <w:jc w:val="center"/>
              <w:rPr>
                <w:rFonts w:ascii="Times New Roman" w:hAnsi="Times New Roman" w:cs="Times New Roman"/>
                <w:sz w:val="18"/>
                <w:szCs w:val="18"/>
              </w:rPr>
            </w:pPr>
            <w:r w:rsidRPr="009C4A6F">
              <w:rPr>
                <w:rFonts w:ascii="Times New Roman" w:hAnsi="Times New Roman" w:cs="Times New Roman"/>
                <w:sz w:val="18"/>
                <w:szCs w:val="18"/>
              </w:rPr>
              <w:t>SATTT4B</w:t>
            </w:r>
          </w:p>
          <w:p w:rsidR="00ED0537" w:rsidRPr="009C4A6F" w:rsidRDefault="00ED0537" w:rsidP="005B0A6D">
            <w:pPr>
              <w:jc w:val="center"/>
              <w:rPr>
                <w:rFonts w:ascii="Times New Roman" w:hAnsi="Times New Roman" w:cs="Times New Roman"/>
                <w:sz w:val="18"/>
                <w:szCs w:val="18"/>
              </w:rPr>
            </w:pPr>
            <w:proofErr w:type="spellStart"/>
            <w:r w:rsidRPr="009C4A6F">
              <w:rPr>
                <w:rFonts w:ascii="Times New Roman" w:hAnsi="Times New Roman" w:cs="Times New Roman"/>
                <w:sz w:val="18"/>
                <w:szCs w:val="18"/>
              </w:rPr>
              <w:t>Functioin</w:t>
            </w:r>
            <w:proofErr w:type="spellEnd"/>
          </w:p>
        </w:tc>
        <w:tc>
          <w:tcPr>
            <w:tcW w:w="1260" w:type="dxa"/>
          </w:tcPr>
          <w:p w:rsidR="00ED0537" w:rsidRPr="009C4A6F" w:rsidRDefault="00ED0537" w:rsidP="005B0A6D">
            <w:pPr>
              <w:jc w:val="center"/>
              <w:rPr>
                <w:rFonts w:ascii="Times New Roman" w:hAnsi="Times New Roman" w:cs="Times New Roman"/>
                <w:sz w:val="18"/>
                <w:szCs w:val="18"/>
              </w:rPr>
            </w:pPr>
            <w:r w:rsidRPr="009C4A6F">
              <w:rPr>
                <w:rFonts w:ascii="Times New Roman" w:hAnsi="Times New Roman" w:cs="Times New Roman"/>
                <w:sz w:val="18"/>
                <w:szCs w:val="18"/>
              </w:rPr>
              <w:t>Wire</w:t>
            </w:r>
          </w:p>
          <w:p w:rsidR="00ED0537" w:rsidRPr="009C4A6F" w:rsidRDefault="00ED0537" w:rsidP="005B0A6D">
            <w:pPr>
              <w:jc w:val="center"/>
              <w:rPr>
                <w:rFonts w:ascii="Times New Roman" w:hAnsi="Times New Roman" w:cs="Times New Roman"/>
                <w:sz w:val="18"/>
                <w:szCs w:val="18"/>
              </w:rPr>
            </w:pPr>
            <w:r w:rsidRPr="009C4A6F">
              <w:rPr>
                <w:rFonts w:ascii="Times New Roman" w:hAnsi="Times New Roman" w:cs="Times New Roman"/>
                <w:sz w:val="18"/>
                <w:szCs w:val="18"/>
              </w:rPr>
              <w:t>Use</w:t>
            </w:r>
          </w:p>
        </w:tc>
        <w:tc>
          <w:tcPr>
            <w:tcW w:w="1440" w:type="dxa"/>
          </w:tcPr>
          <w:p w:rsidR="00ED0537" w:rsidRPr="009C4A6F" w:rsidRDefault="00ED0537" w:rsidP="005B0A6D">
            <w:pPr>
              <w:jc w:val="center"/>
              <w:rPr>
                <w:rFonts w:ascii="Times New Roman" w:hAnsi="Times New Roman" w:cs="Times New Roman"/>
                <w:sz w:val="18"/>
                <w:szCs w:val="18"/>
              </w:rPr>
            </w:pPr>
            <w:r w:rsidRPr="009C4A6F">
              <w:rPr>
                <w:rFonts w:ascii="Times New Roman" w:hAnsi="Times New Roman" w:cs="Times New Roman"/>
                <w:sz w:val="18"/>
                <w:szCs w:val="18"/>
              </w:rPr>
              <w:t>Fig LLL. I/O Pin diagram</w:t>
            </w:r>
          </w:p>
        </w:tc>
        <w:tc>
          <w:tcPr>
            <w:tcW w:w="648" w:type="dxa"/>
          </w:tcPr>
          <w:p w:rsidR="00ED0537" w:rsidRPr="009C4A6F" w:rsidRDefault="00ED0537" w:rsidP="005B0A6D">
            <w:pPr>
              <w:jc w:val="center"/>
              <w:rPr>
                <w:rFonts w:ascii="Times New Roman" w:hAnsi="Times New Roman" w:cs="Times New Roman"/>
                <w:sz w:val="18"/>
                <w:szCs w:val="18"/>
              </w:rPr>
            </w:pPr>
            <w:r w:rsidRPr="009C4A6F">
              <w:rPr>
                <w:rFonts w:ascii="Times New Roman" w:hAnsi="Times New Roman" w:cs="Times New Roman"/>
                <w:sz w:val="18"/>
                <w:szCs w:val="18"/>
              </w:rPr>
              <w:t xml:space="preserve">BS2 </w:t>
            </w:r>
          </w:p>
          <w:p w:rsidR="00ED0537" w:rsidRPr="009C4A6F" w:rsidRDefault="00ED0537" w:rsidP="005B0A6D">
            <w:pPr>
              <w:jc w:val="center"/>
              <w:rPr>
                <w:rFonts w:ascii="Times New Roman" w:hAnsi="Times New Roman" w:cs="Times New Roman"/>
                <w:sz w:val="18"/>
                <w:szCs w:val="18"/>
              </w:rPr>
            </w:pPr>
            <w:r w:rsidRPr="009C4A6F">
              <w:rPr>
                <w:rFonts w:ascii="Times New Roman" w:hAnsi="Times New Roman" w:cs="Times New Roman"/>
                <w:sz w:val="18"/>
                <w:szCs w:val="18"/>
              </w:rPr>
              <w:t>Pin</w:t>
            </w:r>
          </w:p>
        </w:tc>
      </w:tr>
      <w:tr w:rsidR="00481139" w:rsidRPr="00481139" w:rsidTr="00FF2993">
        <w:tc>
          <w:tcPr>
            <w:tcW w:w="2988" w:type="dxa"/>
          </w:tcPr>
          <w:p w:rsidR="00ED0537" w:rsidRPr="00481139" w:rsidRDefault="00ED0537" w:rsidP="005B0A6D">
            <w:pPr>
              <w:rPr>
                <w:rFonts w:ascii="Times New Roman" w:hAnsi="Times New Roman" w:cs="Times New Roman"/>
                <w:color w:val="auto"/>
                <w:sz w:val="18"/>
                <w:szCs w:val="18"/>
              </w:rPr>
            </w:pPr>
            <w:r w:rsidRPr="00481139">
              <w:rPr>
                <w:rFonts w:ascii="Times New Roman" w:hAnsi="Times New Roman" w:cs="Times New Roman"/>
                <w:color w:val="auto"/>
                <w:sz w:val="18"/>
                <w:szCs w:val="18"/>
              </w:rPr>
              <w:t xml:space="preserve">Tristate, floats before first </w:t>
            </w:r>
            <w:proofErr w:type="spellStart"/>
            <w:r w:rsidRPr="00481139">
              <w:rPr>
                <w:rFonts w:ascii="Times New Roman" w:hAnsi="Times New Roman" w:cs="Times New Roman"/>
                <w:color w:val="auto"/>
                <w:sz w:val="18"/>
                <w:szCs w:val="18"/>
              </w:rPr>
              <w:t>cmd</w:t>
            </w:r>
            <w:proofErr w:type="spellEnd"/>
          </w:p>
        </w:tc>
        <w:tc>
          <w:tcPr>
            <w:tcW w:w="523" w:type="dxa"/>
          </w:tcPr>
          <w:p w:rsidR="00ED0537" w:rsidRPr="00481139" w:rsidRDefault="00ED0537" w:rsidP="005B0A6D">
            <w:pPr>
              <w:jc w:val="center"/>
              <w:rPr>
                <w:rFonts w:ascii="Times New Roman" w:hAnsi="Times New Roman" w:cs="Times New Roman"/>
                <w:color w:val="auto"/>
                <w:sz w:val="18"/>
                <w:szCs w:val="18"/>
              </w:rPr>
            </w:pPr>
          </w:p>
        </w:tc>
        <w:tc>
          <w:tcPr>
            <w:tcW w:w="1013" w:type="dxa"/>
          </w:tcPr>
          <w:p w:rsidR="00ED0537" w:rsidRPr="00481139" w:rsidRDefault="00ED0537" w:rsidP="005B0A6D">
            <w:pPr>
              <w:jc w:val="center"/>
              <w:rPr>
                <w:rFonts w:ascii="Times New Roman" w:hAnsi="Times New Roman" w:cs="Times New Roman"/>
                <w:color w:val="auto"/>
                <w:sz w:val="18"/>
                <w:szCs w:val="18"/>
              </w:rPr>
            </w:pPr>
          </w:p>
        </w:tc>
        <w:tc>
          <w:tcPr>
            <w:tcW w:w="1704" w:type="dxa"/>
          </w:tcPr>
          <w:p w:rsidR="00ED0537" w:rsidRPr="00481139" w:rsidRDefault="00ED0537" w:rsidP="005B0A6D">
            <w:pPr>
              <w:jc w:val="center"/>
              <w:rPr>
                <w:rFonts w:ascii="Times New Roman" w:hAnsi="Times New Roman" w:cs="Times New Roman"/>
                <w:color w:val="auto"/>
                <w:sz w:val="18"/>
                <w:szCs w:val="18"/>
              </w:rPr>
            </w:pPr>
          </w:p>
        </w:tc>
        <w:tc>
          <w:tcPr>
            <w:tcW w:w="1260" w:type="dxa"/>
          </w:tcPr>
          <w:p w:rsidR="00ED0537" w:rsidRPr="00481139" w:rsidRDefault="00ED0537" w:rsidP="005B0A6D">
            <w:pPr>
              <w:jc w:val="center"/>
              <w:rPr>
                <w:rFonts w:ascii="Times New Roman" w:hAnsi="Times New Roman" w:cs="Times New Roman"/>
                <w:color w:val="auto"/>
                <w:sz w:val="18"/>
                <w:szCs w:val="18"/>
              </w:rPr>
            </w:pPr>
          </w:p>
        </w:tc>
        <w:tc>
          <w:tcPr>
            <w:tcW w:w="1440" w:type="dxa"/>
          </w:tcPr>
          <w:p w:rsidR="00ED0537" w:rsidRPr="00481139" w:rsidRDefault="00ED0537" w:rsidP="005B0A6D">
            <w:pPr>
              <w:jc w:val="center"/>
              <w:rPr>
                <w:rFonts w:ascii="Times New Roman" w:hAnsi="Times New Roman" w:cs="Times New Roman"/>
                <w:color w:val="auto"/>
                <w:sz w:val="18"/>
                <w:szCs w:val="18"/>
              </w:rPr>
            </w:pPr>
          </w:p>
        </w:tc>
        <w:tc>
          <w:tcPr>
            <w:tcW w:w="648" w:type="dxa"/>
          </w:tcPr>
          <w:p w:rsidR="00ED0537" w:rsidRPr="00481139" w:rsidRDefault="00ED0537" w:rsidP="005B0A6D">
            <w:pPr>
              <w:jc w:val="center"/>
              <w:rPr>
                <w:rFonts w:ascii="Times New Roman" w:hAnsi="Times New Roman" w:cs="Times New Roman"/>
                <w:color w:val="auto"/>
                <w:sz w:val="18"/>
                <w:szCs w:val="18"/>
              </w:rPr>
            </w:pPr>
          </w:p>
        </w:tc>
      </w:tr>
      <w:tr w:rsidR="00481139" w:rsidRPr="00481139" w:rsidTr="00FF2993">
        <w:tc>
          <w:tcPr>
            <w:tcW w:w="2988" w:type="dxa"/>
          </w:tcPr>
          <w:p w:rsidR="00ED0537" w:rsidRPr="00481139" w:rsidRDefault="00ED0537" w:rsidP="005B0A6D">
            <w:pPr>
              <w:rPr>
                <w:rFonts w:ascii="Times New Roman" w:hAnsi="Times New Roman" w:cs="Times New Roman"/>
                <w:color w:val="auto"/>
                <w:sz w:val="18"/>
                <w:szCs w:val="18"/>
              </w:rPr>
            </w:pPr>
            <w:r w:rsidRPr="00481139">
              <w:rPr>
                <w:rFonts w:ascii="Times New Roman" w:hAnsi="Times New Roman" w:cs="Times New Roman"/>
                <w:color w:val="auto"/>
                <w:sz w:val="18"/>
                <w:szCs w:val="18"/>
              </w:rPr>
              <w:t>$00 all functions off</w:t>
            </w:r>
          </w:p>
        </w:tc>
        <w:tc>
          <w:tcPr>
            <w:tcW w:w="523" w:type="dxa"/>
          </w:tcPr>
          <w:p w:rsidR="00ED0537" w:rsidRPr="00481139" w:rsidRDefault="00ED0537" w:rsidP="005B0A6D">
            <w:pPr>
              <w:jc w:val="center"/>
              <w:rPr>
                <w:rFonts w:ascii="Times New Roman" w:hAnsi="Times New Roman" w:cs="Times New Roman"/>
                <w:color w:val="auto"/>
                <w:sz w:val="18"/>
                <w:szCs w:val="18"/>
              </w:rPr>
            </w:pPr>
          </w:p>
        </w:tc>
        <w:tc>
          <w:tcPr>
            <w:tcW w:w="1013" w:type="dxa"/>
          </w:tcPr>
          <w:p w:rsidR="00ED0537" w:rsidRPr="00481139" w:rsidRDefault="00ED0537" w:rsidP="005B0A6D">
            <w:pPr>
              <w:jc w:val="center"/>
              <w:rPr>
                <w:rFonts w:ascii="Times New Roman" w:hAnsi="Times New Roman" w:cs="Times New Roman"/>
                <w:color w:val="auto"/>
                <w:sz w:val="18"/>
                <w:szCs w:val="18"/>
              </w:rPr>
            </w:pPr>
          </w:p>
        </w:tc>
        <w:tc>
          <w:tcPr>
            <w:tcW w:w="1704" w:type="dxa"/>
          </w:tcPr>
          <w:p w:rsidR="00ED0537" w:rsidRPr="00481139" w:rsidRDefault="00ED0537" w:rsidP="005B0A6D">
            <w:pPr>
              <w:jc w:val="center"/>
              <w:rPr>
                <w:rFonts w:ascii="Times New Roman" w:hAnsi="Times New Roman" w:cs="Times New Roman"/>
                <w:color w:val="auto"/>
                <w:sz w:val="18"/>
                <w:szCs w:val="18"/>
              </w:rPr>
            </w:pPr>
          </w:p>
        </w:tc>
        <w:tc>
          <w:tcPr>
            <w:tcW w:w="1260" w:type="dxa"/>
          </w:tcPr>
          <w:p w:rsidR="00ED0537" w:rsidRPr="00481139" w:rsidRDefault="00ED0537" w:rsidP="005B0A6D">
            <w:pPr>
              <w:jc w:val="center"/>
              <w:rPr>
                <w:rFonts w:ascii="Times New Roman" w:hAnsi="Times New Roman" w:cs="Times New Roman"/>
                <w:color w:val="auto"/>
                <w:sz w:val="18"/>
                <w:szCs w:val="18"/>
              </w:rPr>
            </w:pPr>
          </w:p>
        </w:tc>
        <w:tc>
          <w:tcPr>
            <w:tcW w:w="1440" w:type="dxa"/>
          </w:tcPr>
          <w:p w:rsidR="00ED0537" w:rsidRPr="00481139" w:rsidRDefault="00ED0537" w:rsidP="005B0A6D">
            <w:pPr>
              <w:jc w:val="center"/>
              <w:rPr>
                <w:rFonts w:ascii="Times New Roman" w:hAnsi="Times New Roman" w:cs="Times New Roman"/>
                <w:color w:val="auto"/>
                <w:sz w:val="18"/>
                <w:szCs w:val="18"/>
              </w:rPr>
            </w:pPr>
          </w:p>
        </w:tc>
        <w:tc>
          <w:tcPr>
            <w:tcW w:w="648" w:type="dxa"/>
          </w:tcPr>
          <w:p w:rsidR="00ED0537" w:rsidRPr="00481139" w:rsidRDefault="00ED0537" w:rsidP="005B0A6D">
            <w:pPr>
              <w:jc w:val="center"/>
              <w:rPr>
                <w:rFonts w:ascii="Times New Roman" w:hAnsi="Times New Roman" w:cs="Times New Roman"/>
                <w:color w:val="auto"/>
                <w:sz w:val="18"/>
                <w:szCs w:val="18"/>
              </w:rPr>
            </w:pPr>
          </w:p>
        </w:tc>
      </w:tr>
      <w:tr w:rsidR="00481139" w:rsidRPr="00481139" w:rsidTr="00FF2993">
        <w:tc>
          <w:tcPr>
            <w:tcW w:w="2988" w:type="dxa"/>
          </w:tcPr>
          <w:p w:rsidR="00ED0537" w:rsidRPr="00481139" w:rsidRDefault="00ED0537" w:rsidP="005B0A6D">
            <w:pPr>
              <w:rPr>
                <w:rFonts w:ascii="Times New Roman" w:hAnsi="Times New Roman" w:cs="Times New Roman"/>
                <w:color w:val="auto"/>
                <w:sz w:val="18"/>
                <w:szCs w:val="18"/>
              </w:rPr>
            </w:pPr>
            <w:r w:rsidRPr="00481139">
              <w:rPr>
                <w:rFonts w:ascii="Times New Roman" w:hAnsi="Times New Roman" w:cs="Times New Roman"/>
                <w:color w:val="auto"/>
                <w:sz w:val="18"/>
                <w:szCs w:val="18"/>
              </w:rPr>
              <w:t>$01 TBD</w:t>
            </w:r>
          </w:p>
        </w:tc>
        <w:tc>
          <w:tcPr>
            <w:tcW w:w="523"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1</w:t>
            </w:r>
          </w:p>
        </w:tc>
        <w:tc>
          <w:tcPr>
            <w:tcW w:w="1013"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 xml:space="preserve">22 / PC0 </w:t>
            </w:r>
          </w:p>
        </w:tc>
        <w:tc>
          <w:tcPr>
            <w:tcW w:w="1704" w:type="dxa"/>
          </w:tcPr>
          <w:p w:rsidR="00ED0537" w:rsidRPr="00481139" w:rsidRDefault="00ED0537" w:rsidP="005B0A6D">
            <w:pPr>
              <w:jc w:val="center"/>
              <w:rPr>
                <w:rFonts w:ascii="Times New Roman" w:hAnsi="Times New Roman" w:cs="Times New Roman"/>
                <w:color w:val="auto"/>
                <w:sz w:val="18"/>
                <w:szCs w:val="18"/>
              </w:rPr>
            </w:pPr>
          </w:p>
        </w:tc>
        <w:tc>
          <w:tcPr>
            <w:tcW w:w="1260" w:type="dxa"/>
          </w:tcPr>
          <w:p w:rsidR="00ED0537" w:rsidRPr="00481139" w:rsidRDefault="00ED0537" w:rsidP="005B0A6D">
            <w:pPr>
              <w:jc w:val="center"/>
              <w:rPr>
                <w:rFonts w:ascii="Times New Roman" w:hAnsi="Times New Roman" w:cs="Times New Roman"/>
                <w:color w:val="auto"/>
                <w:sz w:val="18"/>
                <w:szCs w:val="18"/>
              </w:rPr>
            </w:pPr>
          </w:p>
        </w:tc>
        <w:tc>
          <w:tcPr>
            <w:tcW w:w="1440"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1</w:t>
            </w:r>
          </w:p>
        </w:tc>
        <w:tc>
          <w:tcPr>
            <w:tcW w:w="648"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8</w:t>
            </w:r>
          </w:p>
        </w:tc>
      </w:tr>
      <w:tr w:rsidR="00481139" w:rsidRPr="00481139" w:rsidTr="00FF2993">
        <w:tc>
          <w:tcPr>
            <w:tcW w:w="2988" w:type="dxa"/>
          </w:tcPr>
          <w:p w:rsidR="00ED0537" w:rsidRPr="00481139" w:rsidRDefault="00ED0537" w:rsidP="005B0A6D">
            <w:pPr>
              <w:rPr>
                <w:rFonts w:ascii="Times New Roman" w:hAnsi="Times New Roman" w:cs="Times New Roman"/>
                <w:color w:val="auto"/>
                <w:sz w:val="18"/>
                <w:szCs w:val="18"/>
              </w:rPr>
            </w:pPr>
            <w:r w:rsidRPr="00481139">
              <w:rPr>
                <w:rFonts w:ascii="Times New Roman" w:hAnsi="Times New Roman" w:cs="Times New Roman"/>
                <w:color w:val="auto"/>
                <w:sz w:val="18"/>
                <w:szCs w:val="18"/>
              </w:rPr>
              <w:t xml:space="preserve">$02 SATT4 </w:t>
            </w:r>
            <w:proofErr w:type="spellStart"/>
            <w:r w:rsidRPr="00481139">
              <w:rPr>
                <w:rFonts w:ascii="Times New Roman" w:hAnsi="Times New Roman" w:cs="Times New Roman"/>
                <w:color w:val="auto"/>
                <w:sz w:val="18"/>
                <w:szCs w:val="18"/>
              </w:rPr>
              <w:t>intl</w:t>
            </w:r>
            <w:proofErr w:type="spellEnd"/>
            <w:r w:rsidRPr="00481139">
              <w:rPr>
                <w:rFonts w:ascii="Times New Roman" w:hAnsi="Times New Roman" w:cs="Times New Roman"/>
                <w:color w:val="auto"/>
                <w:sz w:val="18"/>
                <w:szCs w:val="18"/>
              </w:rPr>
              <w:t xml:space="preserve"> (</w:t>
            </w:r>
            <w:proofErr w:type="spellStart"/>
            <w:r w:rsidRPr="00481139">
              <w:rPr>
                <w:rFonts w:ascii="Times New Roman" w:hAnsi="Times New Roman" w:cs="Times New Roman"/>
                <w:color w:val="auto"/>
                <w:sz w:val="18"/>
                <w:szCs w:val="18"/>
              </w:rPr>
              <w:t>xcvr</w:t>
            </w:r>
            <w:proofErr w:type="spellEnd"/>
            <w:r w:rsidRPr="00481139">
              <w:rPr>
                <w:rFonts w:ascii="Times New Roman" w:hAnsi="Times New Roman" w:cs="Times New Roman"/>
                <w:color w:val="auto"/>
                <w:sz w:val="18"/>
                <w:szCs w:val="18"/>
              </w:rPr>
              <w:t xml:space="preserve"> setup)</w:t>
            </w:r>
          </w:p>
        </w:tc>
        <w:tc>
          <w:tcPr>
            <w:tcW w:w="523"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2</w:t>
            </w:r>
          </w:p>
        </w:tc>
        <w:tc>
          <w:tcPr>
            <w:tcW w:w="1013"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 xml:space="preserve">23 / PC1 </w:t>
            </w:r>
          </w:p>
        </w:tc>
        <w:tc>
          <w:tcPr>
            <w:tcW w:w="1704"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 xml:space="preserve">Sets RF </w:t>
            </w:r>
            <w:proofErr w:type="spellStart"/>
            <w:r w:rsidRPr="00481139">
              <w:rPr>
                <w:rFonts w:ascii="Times New Roman" w:hAnsi="Times New Roman" w:cs="Times New Roman"/>
                <w:color w:val="auto"/>
                <w:sz w:val="18"/>
                <w:szCs w:val="18"/>
              </w:rPr>
              <w:t>Freq</w:t>
            </w:r>
            <w:proofErr w:type="spellEnd"/>
          </w:p>
        </w:tc>
        <w:tc>
          <w:tcPr>
            <w:tcW w:w="1260" w:type="dxa"/>
          </w:tcPr>
          <w:p w:rsidR="00ED0537" w:rsidRPr="00481139" w:rsidRDefault="00ED0537" w:rsidP="005B0A6D">
            <w:pPr>
              <w:jc w:val="center"/>
              <w:rPr>
                <w:rFonts w:ascii="Times New Roman" w:hAnsi="Times New Roman" w:cs="Times New Roman"/>
                <w:color w:val="auto"/>
                <w:sz w:val="18"/>
                <w:szCs w:val="18"/>
              </w:rPr>
            </w:pPr>
          </w:p>
        </w:tc>
        <w:tc>
          <w:tcPr>
            <w:tcW w:w="1440"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2</w:t>
            </w:r>
          </w:p>
        </w:tc>
        <w:tc>
          <w:tcPr>
            <w:tcW w:w="648"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9</w:t>
            </w:r>
          </w:p>
        </w:tc>
      </w:tr>
      <w:tr w:rsidR="00481139" w:rsidRPr="00481139" w:rsidTr="00FF2993">
        <w:tc>
          <w:tcPr>
            <w:tcW w:w="2988" w:type="dxa"/>
          </w:tcPr>
          <w:p w:rsidR="00ED0537" w:rsidRPr="00481139" w:rsidRDefault="00ED0537" w:rsidP="005B0A6D">
            <w:pPr>
              <w:rPr>
                <w:rFonts w:ascii="Times New Roman" w:hAnsi="Times New Roman" w:cs="Times New Roman"/>
                <w:color w:val="auto"/>
                <w:sz w:val="18"/>
                <w:szCs w:val="18"/>
              </w:rPr>
            </w:pPr>
            <w:r w:rsidRPr="00481139">
              <w:rPr>
                <w:rFonts w:ascii="Times New Roman" w:hAnsi="Times New Roman" w:cs="Times New Roman"/>
                <w:color w:val="auto"/>
                <w:sz w:val="18"/>
                <w:szCs w:val="18"/>
              </w:rPr>
              <w:t xml:space="preserve">$04 TBD </w:t>
            </w:r>
          </w:p>
        </w:tc>
        <w:tc>
          <w:tcPr>
            <w:tcW w:w="523"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3</w:t>
            </w:r>
          </w:p>
        </w:tc>
        <w:tc>
          <w:tcPr>
            <w:tcW w:w="1013"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24 / PC2</w:t>
            </w:r>
          </w:p>
        </w:tc>
        <w:tc>
          <w:tcPr>
            <w:tcW w:w="1704" w:type="dxa"/>
          </w:tcPr>
          <w:p w:rsidR="00ED0537" w:rsidRPr="00481139" w:rsidRDefault="00ED0537" w:rsidP="005B0A6D">
            <w:pPr>
              <w:jc w:val="center"/>
              <w:rPr>
                <w:rFonts w:ascii="Times New Roman" w:hAnsi="Times New Roman" w:cs="Times New Roman"/>
                <w:color w:val="auto"/>
                <w:sz w:val="18"/>
                <w:szCs w:val="18"/>
              </w:rPr>
            </w:pPr>
          </w:p>
        </w:tc>
        <w:tc>
          <w:tcPr>
            <w:tcW w:w="1260" w:type="dxa"/>
          </w:tcPr>
          <w:p w:rsidR="00ED0537" w:rsidRPr="00481139" w:rsidRDefault="00ED0537" w:rsidP="005B0A6D">
            <w:pPr>
              <w:jc w:val="center"/>
              <w:rPr>
                <w:rFonts w:ascii="Times New Roman" w:hAnsi="Times New Roman" w:cs="Times New Roman"/>
                <w:color w:val="auto"/>
                <w:sz w:val="18"/>
                <w:szCs w:val="18"/>
              </w:rPr>
            </w:pPr>
          </w:p>
        </w:tc>
        <w:tc>
          <w:tcPr>
            <w:tcW w:w="1440"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3</w:t>
            </w:r>
          </w:p>
        </w:tc>
        <w:tc>
          <w:tcPr>
            <w:tcW w:w="648"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 xml:space="preserve">10 </w:t>
            </w:r>
          </w:p>
        </w:tc>
      </w:tr>
      <w:tr w:rsidR="00481139" w:rsidRPr="00481139" w:rsidTr="00FF2993">
        <w:tc>
          <w:tcPr>
            <w:tcW w:w="2988" w:type="dxa"/>
          </w:tcPr>
          <w:p w:rsidR="00ED0537" w:rsidRPr="00481139" w:rsidRDefault="00ED0537" w:rsidP="005B0A6D">
            <w:pPr>
              <w:rPr>
                <w:rFonts w:ascii="Times New Roman" w:hAnsi="Times New Roman" w:cs="Times New Roman"/>
                <w:color w:val="auto"/>
                <w:sz w:val="18"/>
                <w:szCs w:val="18"/>
              </w:rPr>
            </w:pPr>
            <w:r w:rsidRPr="00481139">
              <w:rPr>
                <w:rFonts w:ascii="Times New Roman" w:hAnsi="Times New Roman" w:cs="Times New Roman"/>
                <w:color w:val="auto"/>
                <w:sz w:val="18"/>
                <w:szCs w:val="18"/>
              </w:rPr>
              <w:t>$08 TBD</w:t>
            </w:r>
          </w:p>
        </w:tc>
        <w:tc>
          <w:tcPr>
            <w:tcW w:w="523"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4</w:t>
            </w:r>
          </w:p>
        </w:tc>
        <w:tc>
          <w:tcPr>
            <w:tcW w:w="1013"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25 / PC3</w:t>
            </w:r>
          </w:p>
        </w:tc>
        <w:tc>
          <w:tcPr>
            <w:tcW w:w="1704" w:type="dxa"/>
          </w:tcPr>
          <w:p w:rsidR="00ED0537" w:rsidRPr="00481139" w:rsidRDefault="00ED0537" w:rsidP="005B0A6D">
            <w:pPr>
              <w:jc w:val="center"/>
              <w:rPr>
                <w:rFonts w:ascii="Times New Roman" w:hAnsi="Times New Roman" w:cs="Times New Roman"/>
                <w:color w:val="auto"/>
                <w:sz w:val="18"/>
                <w:szCs w:val="18"/>
              </w:rPr>
            </w:pPr>
          </w:p>
        </w:tc>
        <w:tc>
          <w:tcPr>
            <w:tcW w:w="1260" w:type="dxa"/>
          </w:tcPr>
          <w:p w:rsidR="00ED0537" w:rsidRPr="00481139" w:rsidRDefault="00ED0537" w:rsidP="005B0A6D">
            <w:pPr>
              <w:jc w:val="center"/>
              <w:rPr>
                <w:rFonts w:ascii="Times New Roman" w:hAnsi="Times New Roman" w:cs="Times New Roman"/>
                <w:color w:val="auto"/>
                <w:sz w:val="18"/>
                <w:szCs w:val="18"/>
              </w:rPr>
            </w:pPr>
          </w:p>
        </w:tc>
        <w:tc>
          <w:tcPr>
            <w:tcW w:w="1440"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4</w:t>
            </w:r>
          </w:p>
        </w:tc>
        <w:tc>
          <w:tcPr>
            <w:tcW w:w="648"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11</w:t>
            </w:r>
          </w:p>
        </w:tc>
      </w:tr>
      <w:tr w:rsidR="00481139" w:rsidRPr="00481139" w:rsidTr="00FF2993">
        <w:tc>
          <w:tcPr>
            <w:tcW w:w="2988" w:type="dxa"/>
          </w:tcPr>
          <w:p w:rsidR="00ED0537" w:rsidRPr="00481139" w:rsidRDefault="00ED0537" w:rsidP="005B0A6D">
            <w:pPr>
              <w:rPr>
                <w:rFonts w:ascii="Times New Roman" w:hAnsi="Times New Roman" w:cs="Times New Roman"/>
                <w:color w:val="auto"/>
                <w:sz w:val="18"/>
                <w:szCs w:val="18"/>
              </w:rPr>
            </w:pPr>
            <w:r w:rsidRPr="00481139">
              <w:rPr>
                <w:rFonts w:ascii="Times New Roman" w:hAnsi="Times New Roman" w:cs="Times New Roman"/>
                <w:color w:val="auto"/>
                <w:sz w:val="18"/>
                <w:szCs w:val="18"/>
              </w:rPr>
              <w:t xml:space="preserve">$10 AUX board </w:t>
            </w:r>
            <w:proofErr w:type="spellStart"/>
            <w:r w:rsidRPr="00481139">
              <w:rPr>
                <w:rFonts w:ascii="Times New Roman" w:hAnsi="Times New Roman" w:cs="Times New Roman"/>
                <w:color w:val="auto"/>
                <w:sz w:val="18"/>
                <w:szCs w:val="18"/>
              </w:rPr>
              <w:t>PwrON</w:t>
            </w:r>
            <w:proofErr w:type="spellEnd"/>
          </w:p>
        </w:tc>
        <w:tc>
          <w:tcPr>
            <w:tcW w:w="523"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5</w:t>
            </w:r>
          </w:p>
        </w:tc>
        <w:tc>
          <w:tcPr>
            <w:tcW w:w="1013"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26 / PC4</w:t>
            </w:r>
          </w:p>
        </w:tc>
        <w:tc>
          <w:tcPr>
            <w:tcW w:w="1704"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 xml:space="preserve">Voice </w:t>
            </w:r>
            <w:proofErr w:type="spellStart"/>
            <w:r w:rsidRPr="00481139">
              <w:rPr>
                <w:rFonts w:ascii="Times New Roman" w:hAnsi="Times New Roman" w:cs="Times New Roman"/>
                <w:color w:val="auto"/>
                <w:sz w:val="18"/>
                <w:szCs w:val="18"/>
              </w:rPr>
              <w:t>Pwr</w:t>
            </w:r>
            <w:proofErr w:type="spellEnd"/>
            <w:r w:rsidRPr="00481139">
              <w:rPr>
                <w:rFonts w:ascii="Times New Roman" w:hAnsi="Times New Roman" w:cs="Times New Roman"/>
                <w:color w:val="auto"/>
                <w:sz w:val="18"/>
                <w:szCs w:val="18"/>
              </w:rPr>
              <w:t>-on</w:t>
            </w:r>
          </w:p>
        </w:tc>
        <w:tc>
          <w:tcPr>
            <w:tcW w:w="1260" w:type="dxa"/>
          </w:tcPr>
          <w:p w:rsidR="00ED0537" w:rsidRPr="00481139" w:rsidRDefault="00ED0537" w:rsidP="005B0A6D">
            <w:pPr>
              <w:jc w:val="center"/>
              <w:rPr>
                <w:rFonts w:ascii="Times New Roman" w:hAnsi="Times New Roman" w:cs="Times New Roman"/>
                <w:color w:val="auto"/>
                <w:sz w:val="18"/>
                <w:szCs w:val="18"/>
              </w:rPr>
            </w:pPr>
          </w:p>
        </w:tc>
        <w:tc>
          <w:tcPr>
            <w:tcW w:w="1440"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5</w:t>
            </w:r>
          </w:p>
        </w:tc>
        <w:tc>
          <w:tcPr>
            <w:tcW w:w="648"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12</w:t>
            </w:r>
          </w:p>
        </w:tc>
      </w:tr>
      <w:tr w:rsidR="00481139" w:rsidRPr="00481139" w:rsidTr="00FF2993">
        <w:tc>
          <w:tcPr>
            <w:tcW w:w="2988" w:type="dxa"/>
          </w:tcPr>
          <w:p w:rsidR="00ED0537" w:rsidRPr="00481139" w:rsidRDefault="00ED0537" w:rsidP="005B0A6D">
            <w:pPr>
              <w:rPr>
                <w:rFonts w:ascii="Times New Roman" w:hAnsi="Times New Roman" w:cs="Times New Roman"/>
                <w:color w:val="auto"/>
                <w:sz w:val="18"/>
                <w:szCs w:val="18"/>
              </w:rPr>
            </w:pPr>
            <w:r w:rsidRPr="00481139">
              <w:rPr>
                <w:rFonts w:ascii="Times New Roman" w:hAnsi="Times New Roman" w:cs="Times New Roman"/>
                <w:color w:val="auto"/>
                <w:sz w:val="18"/>
                <w:szCs w:val="18"/>
              </w:rPr>
              <w:t>$20 Bank switch (only)</w:t>
            </w:r>
          </w:p>
        </w:tc>
        <w:tc>
          <w:tcPr>
            <w:tcW w:w="523"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6</w:t>
            </w:r>
          </w:p>
        </w:tc>
        <w:tc>
          <w:tcPr>
            <w:tcW w:w="1013"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 xml:space="preserve">27 / PC5 </w:t>
            </w:r>
          </w:p>
        </w:tc>
        <w:tc>
          <w:tcPr>
            <w:tcW w:w="1704"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Voice Audio</w:t>
            </w:r>
          </w:p>
        </w:tc>
        <w:tc>
          <w:tcPr>
            <w:tcW w:w="1260" w:type="dxa"/>
          </w:tcPr>
          <w:p w:rsidR="00ED0537" w:rsidRPr="00481139" w:rsidRDefault="00ED0537" w:rsidP="005B0A6D">
            <w:pPr>
              <w:jc w:val="center"/>
              <w:rPr>
                <w:rFonts w:ascii="Times New Roman" w:hAnsi="Times New Roman" w:cs="Times New Roman"/>
                <w:color w:val="auto"/>
                <w:sz w:val="18"/>
                <w:szCs w:val="18"/>
              </w:rPr>
            </w:pPr>
          </w:p>
        </w:tc>
        <w:tc>
          <w:tcPr>
            <w:tcW w:w="1440"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6</w:t>
            </w:r>
          </w:p>
        </w:tc>
        <w:tc>
          <w:tcPr>
            <w:tcW w:w="648"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13</w:t>
            </w:r>
          </w:p>
        </w:tc>
      </w:tr>
      <w:tr w:rsidR="00481139" w:rsidRPr="00481139" w:rsidTr="00FF2993">
        <w:tc>
          <w:tcPr>
            <w:tcW w:w="2988" w:type="dxa"/>
          </w:tcPr>
          <w:p w:rsidR="00ED0537" w:rsidRPr="00481139" w:rsidRDefault="00ED0537" w:rsidP="005B0A6D">
            <w:pPr>
              <w:rPr>
                <w:rFonts w:ascii="Times New Roman" w:hAnsi="Times New Roman" w:cs="Times New Roman"/>
                <w:color w:val="auto"/>
                <w:sz w:val="18"/>
                <w:szCs w:val="18"/>
              </w:rPr>
            </w:pPr>
            <w:r w:rsidRPr="00481139">
              <w:rPr>
                <w:rFonts w:ascii="Times New Roman" w:hAnsi="Times New Roman" w:cs="Times New Roman"/>
                <w:color w:val="auto"/>
                <w:sz w:val="18"/>
                <w:szCs w:val="18"/>
              </w:rPr>
              <w:t>$40 TBD</w:t>
            </w:r>
          </w:p>
        </w:tc>
        <w:tc>
          <w:tcPr>
            <w:tcW w:w="523"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7</w:t>
            </w:r>
          </w:p>
        </w:tc>
        <w:tc>
          <w:tcPr>
            <w:tcW w:w="1013"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 xml:space="preserve">28 / PC6 </w:t>
            </w:r>
          </w:p>
        </w:tc>
        <w:tc>
          <w:tcPr>
            <w:tcW w:w="1704" w:type="dxa"/>
          </w:tcPr>
          <w:p w:rsidR="00ED0537" w:rsidRPr="00481139" w:rsidRDefault="00ED0537" w:rsidP="005B0A6D">
            <w:pPr>
              <w:jc w:val="center"/>
              <w:rPr>
                <w:rFonts w:ascii="Times New Roman" w:hAnsi="Times New Roman" w:cs="Times New Roman"/>
                <w:color w:val="auto"/>
                <w:sz w:val="18"/>
                <w:szCs w:val="18"/>
              </w:rPr>
            </w:pPr>
          </w:p>
        </w:tc>
        <w:tc>
          <w:tcPr>
            <w:tcW w:w="1260" w:type="dxa"/>
          </w:tcPr>
          <w:p w:rsidR="00ED0537" w:rsidRPr="00481139" w:rsidRDefault="00ED0537" w:rsidP="005B0A6D">
            <w:pPr>
              <w:jc w:val="center"/>
              <w:rPr>
                <w:rFonts w:ascii="Times New Roman" w:hAnsi="Times New Roman" w:cs="Times New Roman"/>
                <w:color w:val="auto"/>
                <w:sz w:val="18"/>
                <w:szCs w:val="18"/>
              </w:rPr>
            </w:pPr>
          </w:p>
        </w:tc>
        <w:tc>
          <w:tcPr>
            <w:tcW w:w="1440"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7</w:t>
            </w:r>
          </w:p>
        </w:tc>
        <w:tc>
          <w:tcPr>
            <w:tcW w:w="648"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14</w:t>
            </w:r>
          </w:p>
        </w:tc>
      </w:tr>
      <w:tr w:rsidR="00481139" w:rsidRPr="00481139" w:rsidTr="00FF2993">
        <w:tc>
          <w:tcPr>
            <w:tcW w:w="2988" w:type="dxa"/>
          </w:tcPr>
          <w:p w:rsidR="00ED0537" w:rsidRPr="00481139" w:rsidRDefault="00ED0537" w:rsidP="005B0A6D">
            <w:pPr>
              <w:rPr>
                <w:rFonts w:ascii="Times New Roman" w:hAnsi="Times New Roman" w:cs="Times New Roman"/>
                <w:color w:val="auto"/>
                <w:sz w:val="18"/>
                <w:szCs w:val="18"/>
              </w:rPr>
            </w:pPr>
            <w:r w:rsidRPr="00481139">
              <w:rPr>
                <w:rFonts w:ascii="Times New Roman" w:hAnsi="Times New Roman" w:cs="Times New Roman"/>
                <w:color w:val="auto"/>
                <w:sz w:val="18"/>
                <w:szCs w:val="18"/>
              </w:rPr>
              <w:t>$80 TBD</w:t>
            </w:r>
          </w:p>
        </w:tc>
        <w:tc>
          <w:tcPr>
            <w:tcW w:w="523"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8</w:t>
            </w:r>
          </w:p>
        </w:tc>
        <w:tc>
          <w:tcPr>
            <w:tcW w:w="1013"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 xml:space="preserve">29 / PC7 </w:t>
            </w:r>
          </w:p>
        </w:tc>
        <w:tc>
          <w:tcPr>
            <w:tcW w:w="1704" w:type="dxa"/>
          </w:tcPr>
          <w:p w:rsidR="00ED0537" w:rsidRPr="00481139" w:rsidRDefault="00ED0537" w:rsidP="005B0A6D">
            <w:pPr>
              <w:jc w:val="center"/>
              <w:rPr>
                <w:rFonts w:ascii="Times New Roman" w:hAnsi="Times New Roman" w:cs="Times New Roman"/>
                <w:color w:val="auto"/>
                <w:sz w:val="18"/>
                <w:szCs w:val="18"/>
              </w:rPr>
            </w:pPr>
          </w:p>
        </w:tc>
        <w:tc>
          <w:tcPr>
            <w:tcW w:w="1260" w:type="dxa"/>
          </w:tcPr>
          <w:p w:rsidR="00ED0537" w:rsidRPr="00481139" w:rsidRDefault="00ED0537" w:rsidP="005B0A6D">
            <w:pPr>
              <w:jc w:val="center"/>
              <w:rPr>
                <w:rFonts w:ascii="Times New Roman" w:hAnsi="Times New Roman" w:cs="Times New Roman"/>
                <w:color w:val="auto"/>
                <w:sz w:val="18"/>
                <w:szCs w:val="18"/>
              </w:rPr>
            </w:pPr>
          </w:p>
        </w:tc>
        <w:tc>
          <w:tcPr>
            <w:tcW w:w="1440"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8</w:t>
            </w:r>
          </w:p>
        </w:tc>
        <w:tc>
          <w:tcPr>
            <w:tcW w:w="648" w:type="dxa"/>
          </w:tcPr>
          <w:p w:rsidR="00ED0537" w:rsidRPr="00481139" w:rsidRDefault="00ED0537" w:rsidP="005B0A6D">
            <w:pPr>
              <w:jc w:val="center"/>
              <w:rPr>
                <w:rFonts w:ascii="Times New Roman" w:hAnsi="Times New Roman" w:cs="Times New Roman"/>
                <w:color w:val="auto"/>
                <w:sz w:val="18"/>
                <w:szCs w:val="18"/>
              </w:rPr>
            </w:pPr>
            <w:r w:rsidRPr="00481139">
              <w:rPr>
                <w:rFonts w:ascii="Times New Roman" w:hAnsi="Times New Roman" w:cs="Times New Roman"/>
                <w:color w:val="auto"/>
                <w:sz w:val="18"/>
                <w:szCs w:val="18"/>
              </w:rPr>
              <w:t>15</w:t>
            </w:r>
          </w:p>
        </w:tc>
      </w:tr>
    </w:tbl>
    <w:p w:rsidR="00ED0537" w:rsidRDefault="00ED0537" w:rsidP="005B0A6D">
      <w:pPr>
        <w:spacing w:line="240" w:lineRule="auto"/>
        <w:rPr>
          <w:szCs w:val="22"/>
        </w:rPr>
      </w:pPr>
    </w:p>
    <w:p w:rsidR="00ED0537" w:rsidRPr="00D02EA4" w:rsidRDefault="00ED0537" w:rsidP="005B0A6D">
      <w:pPr>
        <w:spacing w:line="240" w:lineRule="auto"/>
        <w:rPr>
          <w:color w:val="0070C0"/>
        </w:rPr>
      </w:pPr>
      <w:r w:rsidRPr="00D02EA4">
        <w:rPr>
          <w:b/>
          <w:color w:val="0070C0"/>
        </w:rPr>
        <w:t>SPECIAL FIRMWARE REQUIREMENTS FOR SATT4</w:t>
      </w:r>
      <w:r w:rsidR="00643510" w:rsidRPr="00D02EA4">
        <w:rPr>
          <w:color w:val="0070C0"/>
        </w:rPr>
        <w:t xml:space="preserve">:   </w:t>
      </w:r>
      <w:r w:rsidRPr="00D02EA4">
        <w:rPr>
          <w:color w:val="0070C0"/>
        </w:rPr>
        <w:t xml:space="preserve">These ideas will hopefully be negotiated with Byonics </w:t>
      </w:r>
      <w:r w:rsidR="00481139" w:rsidRPr="00D02EA4">
        <w:rPr>
          <w:color w:val="0070C0"/>
        </w:rPr>
        <w:t>to make the SATT4 not only more useful for space but also for general users of the MTT4B product.</w:t>
      </w:r>
    </w:p>
    <w:p w:rsidR="00ED0537" w:rsidRPr="00D02EA4" w:rsidRDefault="005B0A6D" w:rsidP="005B0A6D">
      <w:pPr>
        <w:pStyle w:val="ListParagraph"/>
        <w:numPr>
          <w:ilvl w:val="0"/>
          <w:numId w:val="7"/>
        </w:numPr>
        <w:spacing w:line="240" w:lineRule="auto"/>
        <w:rPr>
          <w:color w:val="0070C0"/>
        </w:rPr>
      </w:pPr>
      <w:r w:rsidRPr="00D02EA4">
        <w:rPr>
          <w:color w:val="0070C0"/>
        </w:rPr>
        <w:t xml:space="preserve">A </w:t>
      </w:r>
      <w:r w:rsidR="00ED0537" w:rsidRPr="00D02EA4">
        <w:rPr>
          <w:color w:val="0070C0"/>
        </w:rPr>
        <w:t xml:space="preserve">launch </w:t>
      </w:r>
      <w:r w:rsidRPr="00D02EA4">
        <w:rPr>
          <w:color w:val="0070C0"/>
        </w:rPr>
        <w:t>TX</w:t>
      </w:r>
      <w:r w:rsidR="00ED0537" w:rsidRPr="00D02EA4">
        <w:rPr>
          <w:color w:val="0070C0"/>
        </w:rPr>
        <w:t xml:space="preserve"> delay? (</w:t>
      </w:r>
      <w:r w:rsidRPr="00D02EA4">
        <w:rPr>
          <w:color w:val="0070C0"/>
        </w:rPr>
        <w:t>Can fix w TLM and DIGI commanding)</w:t>
      </w:r>
      <w:r w:rsidR="00481139" w:rsidRPr="00D02EA4">
        <w:rPr>
          <w:color w:val="0070C0"/>
        </w:rPr>
        <w:t xml:space="preserve"> </w:t>
      </w:r>
      <w:r w:rsidR="00481139" w:rsidRPr="00D02EA4">
        <w:rPr>
          <w:color w:val="0070C0"/>
        </w:rPr>
        <w:tab/>
        <w:t>– FCC REQUIRED</w:t>
      </w:r>
    </w:p>
    <w:p w:rsidR="00ED0537" w:rsidRPr="00D02EA4" w:rsidRDefault="00ED0537" w:rsidP="005B0A6D">
      <w:pPr>
        <w:pStyle w:val="ListParagraph"/>
        <w:numPr>
          <w:ilvl w:val="0"/>
          <w:numId w:val="7"/>
        </w:numPr>
        <w:spacing w:line="240" w:lineRule="auto"/>
        <w:rPr>
          <w:color w:val="0070C0"/>
        </w:rPr>
      </w:pPr>
      <w:r w:rsidRPr="00D02EA4">
        <w:rPr>
          <w:color w:val="0070C0"/>
        </w:rPr>
        <w:t xml:space="preserve">Possible </w:t>
      </w:r>
      <w:r w:rsidR="00590A1E" w:rsidRPr="00D02EA4">
        <w:rPr>
          <w:color w:val="0070C0"/>
        </w:rPr>
        <w:t xml:space="preserve">on/off  </w:t>
      </w:r>
      <w:r w:rsidRPr="00D02EA4">
        <w:rPr>
          <w:color w:val="0070C0"/>
        </w:rPr>
        <w:t>BIT control of the GPS switch</w:t>
      </w:r>
      <w:r w:rsidR="00481139" w:rsidRPr="00D02EA4">
        <w:rPr>
          <w:color w:val="0070C0"/>
        </w:rPr>
        <w:tab/>
      </w:r>
      <w:r w:rsidR="00481139" w:rsidRPr="00D02EA4">
        <w:rPr>
          <w:color w:val="0070C0"/>
        </w:rPr>
        <w:tab/>
      </w:r>
      <w:r w:rsidR="00481139" w:rsidRPr="00D02EA4">
        <w:rPr>
          <w:color w:val="0070C0"/>
        </w:rPr>
        <w:tab/>
        <w:t>- nice</w:t>
      </w:r>
    </w:p>
    <w:p w:rsidR="00ED0537" w:rsidRPr="00D02EA4" w:rsidRDefault="00ED0537" w:rsidP="005B0A6D">
      <w:pPr>
        <w:pStyle w:val="ListParagraph"/>
        <w:numPr>
          <w:ilvl w:val="0"/>
          <w:numId w:val="7"/>
        </w:numPr>
        <w:spacing w:line="240" w:lineRule="auto"/>
        <w:rPr>
          <w:color w:val="0070C0"/>
        </w:rPr>
      </w:pPr>
      <w:r w:rsidRPr="00D02EA4">
        <w:rPr>
          <w:color w:val="0070C0"/>
        </w:rPr>
        <w:t>Possible usage of the PD7 bit?</w:t>
      </w:r>
      <w:r w:rsidR="003066F2" w:rsidRPr="00D02EA4">
        <w:rPr>
          <w:color w:val="0070C0"/>
        </w:rPr>
        <w:t xml:space="preserve"> And the PB4, 5 and 6 bits?</w:t>
      </w:r>
      <w:r w:rsidR="00481139" w:rsidRPr="00D02EA4">
        <w:rPr>
          <w:color w:val="0070C0"/>
        </w:rPr>
        <w:tab/>
        <w:t>- nice</w:t>
      </w:r>
    </w:p>
    <w:p w:rsidR="00ED0537" w:rsidRPr="00D02EA4" w:rsidRDefault="00ED0537" w:rsidP="005B0A6D">
      <w:pPr>
        <w:pStyle w:val="ListParagraph"/>
        <w:numPr>
          <w:ilvl w:val="0"/>
          <w:numId w:val="7"/>
        </w:numPr>
        <w:spacing w:line="240" w:lineRule="auto"/>
        <w:rPr>
          <w:color w:val="0070C0"/>
        </w:rPr>
      </w:pPr>
      <w:r w:rsidRPr="00D02EA4">
        <w:rPr>
          <w:color w:val="0070C0"/>
        </w:rPr>
        <w:t>Possible XCVR settings for PL, squelch or power saving?</w:t>
      </w:r>
      <w:r w:rsidR="00481139" w:rsidRPr="00D02EA4">
        <w:rPr>
          <w:color w:val="0070C0"/>
        </w:rPr>
        <w:tab/>
        <w:t>- DONE</w:t>
      </w:r>
    </w:p>
    <w:p w:rsidR="00ED0537" w:rsidRPr="00D02EA4" w:rsidRDefault="005B0A6D" w:rsidP="005B0A6D">
      <w:pPr>
        <w:pStyle w:val="ListParagraph"/>
        <w:numPr>
          <w:ilvl w:val="0"/>
          <w:numId w:val="7"/>
        </w:numPr>
        <w:spacing w:line="240" w:lineRule="auto"/>
        <w:rPr>
          <w:color w:val="0070C0"/>
        </w:rPr>
      </w:pPr>
      <w:r w:rsidRPr="00D02EA4">
        <w:rPr>
          <w:color w:val="0070C0"/>
        </w:rPr>
        <w:t>Password “</w:t>
      </w:r>
      <w:proofErr w:type="spellStart"/>
      <w:r w:rsidRPr="00D02EA4">
        <w:rPr>
          <w:color w:val="0070C0"/>
        </w:rPr>
        <w:t>abc</w:t>
      </w:r>
      <w:proofErr w:type="spellEnd"/>
      <w:r w:rsidRPr="00D02EA4">
        <w:rPr>
          <w:color w:val="0070C0"/>
        </w:rPr>
        <w:t>”</w:t>
      </w:r>
      <w:r w:rsidR="00ED0537" w:rsidRPr="00D02EA4">
        <w:rPr>
          <w:color w:val="0070C0"/>
        </w:rPr>
        <w:t xml:space="preserve"> string protection on the !OUT</w:t>
      </w:r>
      <w:r w:rsidRPr="00D02EA4">
        <w:rPr>
          <w:color w:val="0070C0"/>
        </w:rPr>
        <w:t xml:space="preserve"> $</w:t>
      </w:r>
      <w:proofErr w:type="spellStart"/>
      <w:r w:rsidRPr="00D02EA4">
        <w:rPr>
          <w:color w:val="0070C0"/>
        </w:rPr>
        <w:t>XXabc</w:t>
      </w:r>
      <w:proofErr w:type="spellEnd"/>
      <w:r w:rsidR="00ED0537" w:rsidRPr="00D02EA4">
        <w:rPr>
          <w:color w:val="0070C0"/>
        </w:rPr>
        <w:t xml:space="preserve"> </w:t>
      </w:r>
      <w:proofErr w:type="spellStart"/>
      <w:r w:rsidR="00ED0537" w:rsidRPr="00D02EA4">
        <w:rPr>
          <w:color w:val="0070C0"/>
        </w:rPr>
        <w:t>cmd</w:t>
      </w:r>
      <w:proofErr w:type="spellEnd"/>
      <w:r w:rsidR="00481139" w:rsidRPr="00D02EA4">
        <w:rPr>
          <w:color w:val="0070C0"/>
        </w:rPr>
        <w:tab/>
        <w:t>- GOOD FOR ALL</w:t>
      </w:r>
    </w:p>
    <w:p w:rsidR="00481139" w:rsidRPr="00D02EA4" w:rsidRDefault="00481139" w:rsidP="005B0A6D">
      <w:pPr>
        <w:pStyle w:val="ListParagraph"/>
        <w:numPr>
          <w:ilvl w:val="0"/>
          <w:numId w:val="7"/>
        </w:numPr>
        <w:spacing w:line="240" w:lineRule="auto"/>
        <w:rPr>
          <w:color w:val="0070C0"/>
        </w:rPr>
      </w:pPr>
      <w:r w:rsidRPr="00D02EA4">
        <w:rPr>
          <w:color w:val="0070C0"/>
        </w:rPr>
        <w:lastRenderedPageBreak/>
        <w:t>De-conflict</w:t>
      </w:r>
      <w:r w:rsidR="00590A1E" w:rsidRPr="00D02EA4">
        <w:rPr>
          <w:color w:val="0070C0"/>
        </w:rPr>
        <w:t xml:space="preserve"> use of </w:t>
      </w:r>
      <w:r w:rsidRPr="00D02EA4">
        <w:rPr>
          <w:color w:val="0070C0"/>
        </w:rPr>
        <w:t>PA3 analog input for Bank Switching</w:t>
      </w:r>
      <w:r w:rsidRPr="00D02EA4">
        <w:rPr>
          <w:color w:val="0070C0"/>
        </w:rPr>
        <w:tab/>
        <w:t>- NEEDED</w:t>
      </w:r>
    </w:p>
    <w:p w:rsidR="005B0A6D" w:rsidRPr="00D02EA4" w:rsidRDefault="00481139" w:rsidP="005B0A6D">
      <w:pPr>
        <w:pStyle w:val="ListParagraph"/>
        <w:numPr>
          <w:ilvl w:val="0"/>
          <w:numId w:val="7"/>
        </w:numPr>
        <w:spacing w:line="240" w:lineRule="auto"/>
        <w:rPr>
          <w:color w:val="0070C0"/>
        </w:rPr>
      </w:pPr>
      <w:r w:rsidRPr="00D02EA4">
        <w:rPr>
          <w:color w:val="0070C0"/>
        </w:rPr>
        <w:t>Extension of !OUT $XX command</w:t>
      </w:r>
      <w:r w:rsidR="005B0A6D" w:rsidRPr="00D02EA4">
        <w:rPr>
          <w:color w:val="0070C0"/>
        </w:rPr>
        <w:t>s</w:t>
      </w:r>
      <w:r w:rsidRPr="00D02EA4">
        <w:rPr>
          <w:color w:val="0070C0"/>
        </w:rPr>
        <w:t xml:space="preserve"> to include</w:t>
      </w:r>
      <w:r w:rsidR="005B0A6D" w:rsidRPr="00D02EA4">
        <w:rPr>
          <w:color w:val="0070C0"/>
        </w:rPr>
        <w:t>:</w:t>
      </w:r>
    </w:p>
    <w:p w:rsidR="005B0A6D" w:rsidRPr="00D02EA4" w:rsidRDefault="005B0A6D" w:rsidP="005B0A6D">
      <w:pPr>
        <w:pStyle w:val="ListParagraph"/>
        <w:spacing w:line="240" w:lineRule="auto"/>
        <w:ind w:left="1080" w:firstLine="360"/>
        <w:rPr>
          <w:color w:val="0070C0"/>
        </w:rPr>
      </w:pPr>
      <w:r w:rsidRPr="00D02EA4">
        <w:rPr>
          <w:color w:val="0070C0"/>
        </w:rPr>
        <w:t>$K0/$K1 for setting bank 0 or 1</w:t>
      </w:r>
    </w:p>
    <w:p w:rsidR="005B0A6D" w:rsidRPr="00D02EA4" w:rsidRDefault="005B0A6D" w:rsidP="005B0A6D">
      <w:pPr>
        <w:pStyle w:val="ListParagraph"/>
        <w:spacing w:line="240" w:lineRule="auto"/>
        <w:ind w:left="1080" w:firstLine="360"/>
        <w:rPr>
          <w:color w:val="0070C0"/>
        </w:rPr>
      </w:pPr>
      <w:r w:rsidRPr="00D02EA4">
        <w:rPr>
          <w:color w:val="0070C0"/>
        </w:rPr>
        <w:t>$T0/$T1 for setting Telemetry On/Off, and timing</w:t>
      </w:r>
    </w:p>
    <w:p w:rsidR="00590A1E" w:rsidRPr="00D02EA4" w:rsidRDefault="005B0A6D" w:rsidP="005B0A6D">
      <w:pPr>
        <w:pStyle w:val="ListParagraph"/>
        <w:spacing w:line="240" w:lineRule="auto"/>
        <w:ind w:left="1080" w:firstLine="360"/>
        <w:rPr>
          <w:color w:val="0070C0"/>
        </w:rPr>
      </w:pPr>
      <w:r w:rsidRPr="00D02EA4">
        <w:rPr>
          <w:color w:val="0070C0"/>
        </w:rPr>
        <w:t xml:space="preserve">$U0/$U1 for turning on and off User </w:t>
      </w:r>
      <w:proofErr w:type="spellStart"/>
      <w:r w:rsidRPr="00D02EA4">
        <w:rPr>
          <w:color w:val="0070C0"/>
        </w:rPr>
        <w:t>digipeating</w:t>
      </w:r>
      <w:proofErr w:type="spellEnd"/>
    </w:p>
    <w:p w:rsidR="005B0A6D" w:rsidRPr="00D02EA4" w:rsidRDefault="005B0A6D" w:rsidP="005B0A6D">
      <w:pPr>
        <w:pStyle w:val="ListParagraph"/>
        <w:spacing w:line="240" w:lineRule="auto"/>
        <w:ind w:left="1080" w:firstLine="360"/>
        <w:rPr>
          <w:color w:val="0070C0"/>
        </w:rPr>
      </w:pPr>
      <w:r w:rsidRPr="00D02EA4">
        <w:rPr>
          <w:color w:val="0070C0"/>
        </w:rPr>
        <w:t>$S0/$</w:t>
      </w:r>
      <w:proofErr w:type="gramStart"/>
      <w:r w:rsidRPr="00D02EA4">
        <w:rPr>
          <w:color w:val="0070C0"/>
        </w:rPr>
        <w:t>S1  for</w:t>
      </w:r>
      <w:proofErr w:type="gramEnd"/>
      <w:r w:rsidRPr="00D02EA4">
        <w:rPr>
          <w:color w:val="0070C0"/>
        </w:rPr>
        <w:t xml:space="preserve"> turning On OFF the Status Beacon</w:t>
      </w:r>
    </w:p>
    <w:p w:rsidR="005B0A6D" w:rsidRPr="00D02EA4" w:rsidRDefault="005B0A6D" w:rsidP="005B0A6D">
      <w:pPr>
        <w:pStyle w:val="ListParagraph"/>
        <w:spacing w:line="240" w:lineRule="auto"/>
        <w:ind w:left="1080" w:firstLine="360"/>
        <w:rPr>
          <w:color w:val="0070C0"/>
        </w:rPr>
      </w:pPr>
      <w:r w:rsidRPr="00D02EA4">
        <w:rPr>
          <w:color w:val="0070C0"/>
        </w:rPr>
        <w:t>$G0/$G1 turning On/Off the GPS power control bit</w:t>
      </w:r>
    </w:p>
    <w:p w:rsidR="00F9736D" w:rsidRDefault="00F9736D" w:rsidP="005B0A6D">
      <w:pPr>
        <w:pStyle w:val="ListParagraph"/>
        <w:spacing w:line="240" w:lineRule="auto"/>
        <w:ind w:left="1080"/>
      </w:pPr>
    </w:p>
    <w:p w:rsidR="002D72FD" w:rsidRPr="00AE4D21" w:rsidRDefault="005741A5" w:rsidP="005B0A6D">
      <w:pPr>
        <w:spacing w:line="240" w:lineRule="auto"/>
        <w:rPr>
          <w:b/>
          <w:color w:val="auto"/>
        </w:rPr>
      </w:pPr>
      <w:r>
        <w:rPr>
          <w:b/>
          <w:noProof/>
          <w:color w:val="0070C0"/>
        </w:rPr>
        <w:drawing>
          <wp:anchor distT="0" distB="0" distL="114300" distR="114300" simplePos="0" relativeHeight="251673600" behindDoc="0" locked="0" layoutInCell="1" allowOverlap="1" wp14:anchorId="341EB03E" wp14:editId="185C0A2D">
            <wp:simplePos x="0" y="0"/>
            <wp:positionH relativeFrom="column">
              <wp:posOffset>4305300</wp:posOffset>
            </wp:positionH>
            <wp:positionV relativeFrom="paragraph">
              <wp:posOffset>10160</wp:posOffset>
            </wp:positionV>
            <wp:extent cx="1552575" cy="1252855"/>
            <wp:effectExtent l="0" t="0" r="952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257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2D72FD" w:rsidRPr="00AE4D21">
        <w:rPr>
          <w:b/>
          <w:color w:val="auto"/>
        </w:rPr>
        <w:t>Configuring the SATT4 Settings:</w:t>
      </w:r>
    </w:p>
    <w:p w:rsidR="00CA2897" w:rsidRPr="00481139" w:rsidRDefault="00AE4D21" w:rsidP="005B0A6D">
      <w:pPr>
        <w:spacing w:line="240" w:lineRule="auto"/>
        <w:rPr>
          <w:color w:val="auto"/>
        </w:rPr>
      </w:pPr>
      <w:r w:rsidRPr="00481139">
        <w:rPr>
          <w:b/>
          <w:color w:val="auto"/>
        </w:rPr>
        <w:t>Serial Port</w:t>
      </w:r>
      <w:r w:rsidRPr="00481139">
        <w:rPr>
          <w:color w:val="auto"/>
        </w:rPr>
        <w:t xml:space="preserve">:  </w:t>
      </w:r>
      <w:r w:rsidR="00CA2897" w:rsidRPr="00481139">
        <w:rPr>
          <w:color w:val="auto"/>
        </w:rPr>
        <w:t xml:space="preserve">A big difference between the SATT4 and the stock MTT4B is the absence of a MAX232 TTL to RS-232 conversion chip.  This chip is noisy and reduces RF receive performance by as much as 8 dB, so it is not used on the SATT4.  </w:t>
      </w:r>
      <w:r w:rsidR="00D02EA4">
        <w:rPr>
          <w:color w:val="auto"/>
        </w:rPr>
        <w:t>As a result,</w:t>
      </w:r>
      <w:r w:rsidR="00CA2897" w:rsidRPr="00481139">
        <w:rPr>
          <w:color w:val="auto"/>
        </w:rPr>
        <w:t xml:space="preserve"> the serial TXD line on the SATT4 is TTL sense-and-levels whereas on the MTT4B they are RS232 sense and levels (inverted from each other).</w:t>
      </w:r>
    </w:p>
    <w:p w:rsidR="005741A5" w:rsidRDefault="005741A5" w:rsidP="005B0A6D">
      <w:pPr>
        <w:spacing w:line="240" w:lineRule="auto"/>
        <w:rPr>
          <w:color w:val="auto"/>
        </w:rPr>
      </w:pPr>
      <w:r w:rsidRPr="00481139">
        <w:rPr>
          <w:b/>
          <w:color w:val="auto"/>
        </w:rPr>
        <w:t>GSE and Configuration Connector:</w:t>
      </w:r>
      <w:r w:rsidRPr="00481139">
        <w:rPr>
          <w:color w:val="auto"/>
        </w:rPr>
        <w:t xml:space="preserve">  We use an RS232 to TTL adapter to connect to the GSE (Ground Service Equipment) pins on the SATT4 for working with a PC.  This connector </w:t>
      </w:r>
      <w:r w:rsidR="00D02EA4" w:rsidRPr="00D02EA4">
        <w:rPr>
          <w:color w:val="FF0000"/>
        </w:rPr>
        <w:t>can also jumper</w:t>
      </w:r>
      <w:r w:rsidRPr="00D02EA4">
        <w:rPr>
          <w:color w:val="FF0000"/>
        </w:rPr>
        <w:t xml:space="preserve"> </w:t>
      </w:r>
      <w:r w:rsidRPr="00481139">
        <w:rPr>
          <w:color w:val="auto"/>
        </w:rPr>
        <w:t xml:space="preserve">the TXD and RXD </w:t>
      </w:r>
      <w:r w:rsidR="00D02EA4" w:rsidRPr="00D02EA4">
        <w:rPr>
          <w:color w:val="FF0000"/>
        </w:rPr>
        <w:t>to/</w:t>
      </w:r>
      <w:r w:rsidRPr="00D02EA4">
        <w:rPr>
          <w:color w:val="FF0000"/>
        </w:rPr>
        <w:t xml:space="preserve">from </w:t>
      </w:r>
      <w:r w:rsidRPr="00481139">
        <w:rPr>
          <w:color w:val="auto"/>
        </w:rPr>
        <w:t xml:space="preserve">the 104 bus on other pins so they </w:t>
      </w:r>
      <w:proofErr w:type="gramStart"/>
      <w:r w:rsidRPr="00481139">
        <w:rPr>
          <w:color w:val="auto"/>
        </w:rPr>
        <w:t>can be separately used</w:t>
      </w:r>
      <w:proofErr w:type="gramEnd"/>
      <w:r w:rsidRPr="00481139">
        <w:rPr>
          <w:color w:val="auto"/>
        </w:rPr>
        <w:t xml:space="preserve"> for troubleshooting.  For flight, two jumper wires are used on the flight GSE plug to connect the SATT4 serial TXD and RXD to the other board’s TXD’s and RXD’s.  Notice that all boards can monitor the SATT4’s RXD.  </w:t>
      </w:r>
      <w:proofErr w:type="gramStart"/>
      <w:r w:rsidRPr="00481139">
        <w:rPr>
          <w:color w:val="auto"/>
        </w:rPr>
        <w:t>But</w:t>
      </w:r>
      <w:proofErr w:type="gramEnd"/>
      <w:r w:rsidRPr="00481139">
        <w:rPr>
          <w:color w:val="auto"/>
        </w:rPr>
        <w:t xml:space="preserve"> if they want to transmit, they should be hard pulldowns and light pullups so these multiple drivers are not fighting each other.</w:t>
      </w:r>
    </w:p>
    <w:p w:rsidR="00D02EA4" w:rsidRPr="007E6FCB" w:rsidRDefault="00D02EA4" w:rsidP="005B0A6D">
      <w:pPr>
        <w:spacing w:line="240" w:lineRule="auto"/>
        <w:rPr>
          <w:color w:val="0070C0"/>
        </w:rPr>
      </w:pPr>
      <w:r w:rsidRPr="007E6FCB">
        <w:rPr>
          <w:b/>
          <w:color w:val="0070C0"/>
        </w:rPr>
        <w:t>Using the SATT4 Bus serial pins when boards are stacked:</w:t>
      </w:r>
      <w:r w:rsidRPr="007E6FCB">
        <w:rPr>
          <w:color w:val="0070C0"/>
        </w:rPr>
        <w:t xml:space="preserve">  Instead of using the </w:t>
      </w:r>
      <w:proofErr w:type="gramStart"/>
      <w:r w:rsidRPr="007E6FCB">
        <w:rPr>
          <w:color w:val="0070C0"/>
        </w:rPr>
        <w:t>ten pin</w:t>
      </w:r>
      <w:proofErr w:type="gramEnd"/>
      <w:r w:rsidRPr="007E6FCB">
        <w:rPr>
          <w:color w:val="0070C0"/>
        </w:rPr>
        <w:t xml:space="preserve"> GSE connector on the edge of the SATT4 board that is inaccessible when stacked, the serial bus pins can be used with the right jumpers.  </w:t>
      </w:r>
      <w:proofErr w:type="gramStart"/>
      <w:r w:rsidRPr="007E6FCB">
        <w:rPr>
          <w:color w:val="0070C0"/>
        </w:rPr>
        <w:t>First, make a 4 pin header with the TXD and RXD loop-back jumpers for pins 3,4,5,6 of the edge connector, and then ground the TXDB bus line at its 2-way-3pin select location to supply a ground, and then run a jumper from 5V on the 74HC00 chip to the top of the 3</w:t>
      </w:r>
      <w:r w:rsidRPr="007E6FCB">
        <w:rPr>
          <w:color w:val="0070C0"/>
          <w:vertAlign w:val="superscript"/>
        </w:rPr>
        <w:t>rd</w:t>
      </w:r>
      <w:r w:rsidRPr="007E6FCB">
        <w:rPr>
          <w:color w:val="0070C0"/>
        </w:rPr>
        <w:t xml:space="preserve"> diode to the right to use the VHF/UHF select pin to supply 5v to the above TTL to RS232 adapter.</w:t>
      </w:r>
      <w:proofErr w:type="gramEnd"/>
      <w:r w:rsidRPr="007E6FCB">
        <w:rPr>
          <w:color w:val="0070C0"/>
        </w:rPr>
        <w:t xml:space="preserve">  This allows a </w:t>
      </w:r>
      <w:proofErr w:type="gramStart"/>
      <w:r w:rsidRPr="007E6FCB">
        <w:rPr>
          <w:color w:val="0070C0"/>
        </w:rPr>
        <w:t>6 pin</w:t>
      </w:r>
      <w:proofErr w:type="gramEnd"/>
      <w:r w:rsidRPr="007E6FCB">
        <w:rPr>
          <w:color w:val="0070C0"/>
        </w:rPr>
        <w:t xml:space="preserve"> header to plug the TTL adapter into the 6 pins of the header.  Notice this trick cannot be used if the optional </w:t>
      </w:r>
      <w:proofErr w:type="gramStart"/>
      <w:r w:rsidRPr="007E6FCB">
        <w:rPr>
          <w:color w:val="0070C0"/>
        </w:rPr>
        <w:t>9600 baud</w:t>
      </w:r>
      <w:proofErr w:type="gramEnd"/>
      <w:r w:rsidRPr="007E6FCB">
        <w:rPr>
          <w:color w:val="0070C0"/>
        </w:rPr>
        <w:t xml:space="preserve"> transmitter is used.</w:t>
      </w:r>
    </w:p>
    <w:p w:rsidR="00D02EA4" w:rsidRPr="00481139" w:rsidRDefault="00D02EA4" w:rsidP="005B0A6D">
      <w:pPr>
        <w:spacing w:line="240" w:lineRule="auto"/>
        <w:rPr>
          <w:b/>
          <w:color w:val="auto"/>
        </w:rPr>
      </w:pPr>
    </w:p>
    <w:p w:rsidR="00AE4D21" w:rsidRPr="00481139" w:rsidRDefault="00AE4D21" w:rsidP="005B0A6D">
      <w:pPr>
        <w:spacing w:line="240" w:lineRule="auto"/>
        <w:rPr>
          <w:b/>
          <w:color w:val="auto"/>
        </w:rPr>
      </w:pPr>
      <w:r w:rsidRPr="00481139">
        <w:rPr>
          <w:b/>
          <w:color w:val="auto"/>
        </w:rPr>
        <w:t xml:space="preserve">Dual Ports:  </w:t>
      </w:r>
      <w:proofErr w:type="gramStart"/>
      <w:r w:rsidRPr="00481139">
        <w:rPr>
          <w:color w:val="auto"/>
        </w:rPr>
        <w:t>Also</w:t>
      </w:r>
      <w:proofErr w:type="gramEnd"/>
      <w:r w:rsidRPr="00481139">
        <w:rPr>
          <w:color w:val="auto"/>
        </w:rPr>
        <w:t xml:space="preserve"> notice that the MTT4B and SATT4 actually have two serial ports.  The A port is used for firmware loading and general serial communications and the B port was designed in the original MTT4B for connection of a 4800 baud GPS.  </w:t>
      </w:r>
      <w:r w:rsidR="00D02EA4" w:rsidRPr="00D02EA4">
        <w:rPr>
          <w:color w:val="FF0000"/>
        </w:rPr>
        <w:t xml:space="preserve">GPS is not used </w:t>
      </w:r>
      <w:r w:rsidRPr="00481139">
        <w:rPr>
          <w:color w:val="auto"/>
        </w:rPr>
        <w:t xml:space="preserve">on a </w:t>
      </w:r>
      <w:proofErr w:type="spellStart"/>
      <w:r w:rsidRPr="00481139">
        <w:rPr>
          <w:color w:val="auto"/>
        </w:rPr>
        <w:t>cubesat</w:t>
      </w:r>
      <w:proofErr w:type="spellEnd"/>
      <w:r w:rsidRPr="00481139">
        <w:rPr>
          <w:color w:val="auto"/>
        </w:rPr>
        <w:t>, so this second port</w:t>
      </w:r>
      <w:r w:rsidR="00D02EA4">
        <w:rPr>
          <w:color w:val="auto"/>
        </w:rPr>
        <w:t xml:space="preserve"> is configured</w:t>
      </w:r>
      <w:r w:rsidRPr="00481139">
        <w:rPr>
          <w:color w:val="auto"/>
        </w:rPr>
        <w:t xml:space="preserve"> to operate at 9600 baud as a second serial text data line using the BMODE =</w:t>
      </w:r>
      <w:r w:rsidR="00D02EA4">
        <w:rPr>
          <w:color w:val="auto"/>
        </w:rPr>
        <w:t xml:space="preserve"> TEXT and BBAUD = 9600 commands </w:t>
      </w:r>
      <w:r w:rsidR="00D02EA4" w:rsidRPr="00D02EA4">
        <w:rPr>
          <w:color w:val="FF0000"/>
        </w:rPr>
        <w:t>(or 19200 if desired).</w:t>
      </w:r>
    </w:p>
    <w:p w:rsidR="002D72FD" w:rsidRPr="00CA2897" w:rsidRDefault="002D72FD" w:rsidP="005B0A6D">
      <w:pPr>
        <w:spacing w:line="240" w:lineRule="auto"/>
        <w:rPr>
          <w:color w:val="auto"/>
        </w:rPr>
      </w:pPr>
      <w:r w:rsidRPr="00CA2897">
        <w:rPr>
          <w:color w:val="auto"/>
        </w:rPr>
        <w:t>To configure the SATT4, connect a PC serial port via an RS232 to TTL converter to the TXD and RXD pins on the GSE connector 3</w:t>
      </w:r>
      <w:r w:rsidRPr="00CA2897">
        <w:rPr>
          <w:color w:val="auto"/>
          <w:vertAlign w:val="superscript"/>
        </w:rPr>
        <w:t>rd</w:t>
      </w:r>
      <w:r w:rsidRPr="00CA2897">
        <w:rPr>
          <w:color w:val="auto"/>
        </w:rPr>
        <w:t xml:space="preserve"> and 4</w:t>
      </w:r>
      <w:r w:rsidRPr="00CA2897">
        <w:rPr>
          <w:color w:val="auto"/>
          <w:vertAlign w:val="superscript"/>
        </w:rPr>
        <w:t>th</w:t>
      </w:r>
      <w:r w:rsidRPr="00CA2897">
        <w:rPr>
          <w:color w:val="auto"/>
        </w:rPr>
        <w:t xml:space="preserve"> pins up from the bottom (pin 2 is </w:t>
      </w:r>
      <w:proofErr w:type="spellStart"/>
      <w:r w:rsidRPr="00CA2897">
        <w:rPr>
          <w:color w:val="auto"/>
        </w:rPr>
        <w:t>Gnd</w:t>
      </w:r>
      <w:proofErr w:type="spellEnd"/>
      <w:r w:rsidRPr="00CA2897">
        <w:rPr>
          <w:color w:val="auto"/>
        </w:rPr>
        <w:t>)</w:t>
      </w:r>
      <w:r w:rsidR="00D02EA4">
        <w:rPr>
          <w:color w:val="auto"/>
        </w:rPr>
        <w:t xml:space="preserve"> </w:t>
      </w:r>
      <w:r w:rsidR="00D02EA4" w:rsidRPr="00D02EA4">
        <w:rPr>
          <w:color w:val="FF0000"/>
        </w:rPr>
        <w:t>or to the special 6 pin header noted above</w:t>
      </w:r>
      <w:r w:rsidRPr="00D02EA4">
        <w:rPr>
          <w:color w:val="FF0000"/>
        </w:rPr>
        <w:t xml:space="preserve">. </w:t>
      </w:r>
      <w:r w:rsidR="00AE4D21">
        <w:rPr>
          <w:color w:val="auto"/>
        </w:rPr>
        <w:t>This is Port A</w:t>
      </w:r>
      <w:r w:rsidR="00481139">
        <w:rPr>
          <w:color w:val="auto"/>
        </w:rPr>
        <w:t>.</w:t>
      </w:r>
      <w:r w:rsidRPr="00CA2897">
        <w:rPr>
          <w:color w:val="auto"/>
        </w:rPr>
        <w:t xml:space="preserve"> The converter we used also needs 5v to power it so the 7</w:t>
      </w:r>
      <w:r w:rsidRPr="00CA2897">
        <w:rPr>
          <w:color w:val="auto"/>
          <w:vertAlign w:val="superscript"/>
        </w:rPr>
        <w:t>th</w:t>
      </w:r>
      <w:r w:rsidRPr="00CA2897">
        <w:rPr>
          <w:color w:val="auto"/>
        </w:rPr>
        <w:t xml:space="preserve"> pin up provides that power.  Prepare</w:t>
      </w:r>
      <w:r w:rsidR="00CA2897" w:rsidRPr="00CA2897">
        <w:rPr>
          <w:color w:val="auto"/>
        </w:rPr>
        <w:t xml:space="preserve"> your terminal program </w:t>
      </w:r>
      <w:r w:rsidRPr="00CA2897">
        <w:rPr>
          <w:color w:val="auto"/>
        </w:rPr>
        <w:t>to operate at 19.2 kbps</w:t>
      </w:r>
      <w:r w:rsidR="00D02EA4">
        <w:rPr>
          <w:color w:val="auto"/>
        </w:rPr>
        <w:t xml:space="preserve">, </w:t>
      </w:r>
      <w:r w:rsidR="00D02EA4">
        <w:rPr>
          <w:color w:val="auto"/>
        </w:rPr>
        <w:lastRenderedPageBreak/>
        <w:t>since the SATT4 always begins at 19200 for possible configuration-mode during the first 3 seconds.</w:t>
      </w:r>
      <w:r w:rsidR="00CA2897" w:rsidRPr="00CA2897">
        <w:rPr>
          <w:color w:val="auto"/>
        </w:rPr>
        <w:t xml:space="preserve"> (</w:t>
      </w:r>
      <w:r w:rsidR="00D02EA4">
        <w:rPr>
          <w:color w:val="auto"/>
        </w:rPr>
        <w:t>Use</w:t>
      </w:r>
      <w:r w:rsidR="00CA2897" w:rsidRPr="00CA2897">
        <w:rPr>
          <w:color w:val="auto"/>
        </w:rPr>
        <w:t xml:space="preserve"> </w:t>
      </w:r>
      <w:proofErr w:type="spellStart"/>
      <w:r w:rsidR="00CA2897" w:rsidRPr="00CA2897">
        <w:rPr>
          <w:color w:val="auto"/>
        </w:rPr>
        <w:t>PuTTY</w:t>
      </w:r>
      <w:proofErr w:type="spellEnd"/>
      <w:r w:rsidR="00CA2897" w:rsidRPr="00CA2897">
        <w:rPr>
          <w:color w:val="auto"/>
        </w:rPr>
        <w:t>).</w:t>
      </w:r>
      <w:r w:rsidR="00D02EA4">
        <w:rPr>
          <w:color w:val="auto"/>
        </w:rPr>
        <w:t xml:space="preserve">  </w:t>
      </w:r>
      <w:bookmarkStart w:id="0" w:name="_GoBack"/>
      <w:r w:rsidR="00D02EA4" w:rsidRPr="007E6FCB">
        <w:rPr>
          <w:color w:val="0070C0"/>
        </w:rPr>
        <w:t xml:space="preserve">After the initial 3 </w:t>
      </w:r>
      <w:proofErr w:type="gramStart"/>
      <w:r w:rsidR="00D02EA4" w:rsidRPr="007E6FCB">
        <w:rPr>
          <w:color w:val="0070C0"/>
        </w:rPr>
        <w:t>second</w:t>
      </w:r>
      <w:proofErr w:type="gramEnd"/>
      <w:r w:rsidR="00D02EA4" w:rsidRPr="007E6FCB">
        <w:rPr>
          <w:color w:val="0070C0"/>
        </w:rPr>
        <w:t xml:space="preserve"> optional period for configuration, and no action is taken, then the SATT4 will switch to whatever baud rate is configured in the ABAUD or BBAUD parameters (often 9600).  </w:t>
      </w:r>
      <w:proofErr w:type="gramStart"/>
      <w:r w:rsidR="00D02EA4" w:rsidRPr="007E6FCB">
        <w:rPr>
          <w:color w:val="0070C0"/>
        </w:rPr>
        <w:t>But</w:t>
      </w:r>
      <w:proofErr w:type="gramEnd"/>
      <w:r w:rsidR="00D02EA4" w:rsidRPr="007E6FCB">
        <w:rPr>
          <w:color w:val="0070C0"/>
        </w:rPr>
        <w:t xml:space="preserve"> for simplicity and student labs, we now keep both at 19200 unless chosen otherwise.</w:t>
      </w:r>
      <w:bookmarkEnd w:id="0"/>
    </w:p>
    <w:p w:rsidR="002D72FD" w:rsidRPr="00CA2897" w:rsidRDefault="002D72FD" w:rsidP="005B0A6D">
      <w:pPr>
        <w:spacing w:line="240" w:lineRule="auto"/>
        <w:rPr>
          <w:color w:val="auto"/>
        </w:rPr>
      </w:pPr>
      <w:r w:rsidRPr="00CA2897">
        <w:rPr>
          <w:color w:val="auto"/>
        </w:rPr>
        <w:t xml:space="preserve">Power up the SATT4 board and within the first 3 seconds you will see the message “Hit ESC three times to go to setup”.  If you do that correctly, you will get the SATT4 prompt.  At this point, you can type any of the commands (without their parameters) as shown in Appendix B to see the current settings.  Be careful.  Any change you make will be remembered.  </w:t>
      </w:r>
    </w:p>
    <w:p w:rsidR="002D72FD" w:rsidRPr="00CA2897" w:rsidRDefault="002D72FD" w:rsidP="005B0A6D">
      <w:pPr>
        <w:spacing w:line="240" w:lineRule="auto"/>
        <w:rPr>
          <w:color w:val="auto"/>
        </w:rPr>
      </w:pPr>
      <w:r w:rsidRPr="00CA2897">
        <w:rPr>
          <w:color w:val="auto"/>
        </w:rPr>
        <w:t xml:space="preserve">Once you have </w:t>
      </w:r>
      <w:r w:rsidR="00F9736D" w:rsidRPr="00CA2897">
        <w:rPr>
          <w:color w:val="auto"/>
        </w:rPr>
        <w:t>finished</w:t>
      </w:r>
      <w:r w:rsidRPr="00CA2897">
        <w:rPr>
          <w:color w:val="auto"/>
        </w:rPr>
        <w:t xml:space="preserve"> checking or changing parameters, you can cycle power to return to normal operations or you can type the QUIT command.</w:t>
      </w:r>
      <w:r w:rsidR="00F9736D" w:rsidRPr="00CA2897">
        <w:rPr>
          <w:color w:val="auto"/>
        </w:rPr>
        <w:t xml:space="preserve">  Remember, during normal operations the baud rate will be whatever is in the ABAUD and BBAUD commands.  The 19.2 </w:t>
      </w:r>
      <w:proofErr w:type="spellStart"/>
      <w:r w:rsidR="00F9736D" w:rsidRPr="00CA2897">
        <w:rPr>
          <w:color w:val="auto"/>
        </w:rPr>
        <w:t>kBaud</w:t>
      </w:r>
      <w:proofErr w:type="spellEnd"/>
      <w:r w:rsidR="00F9736D" w:rsidRPr="00CA2897">
        <w:rPr>
          <w:color w:val="auto"/>
        </w:rPr>
        <w:t xml:space="preserve"> is only required for entering the settings mode in the first 3 seconds.</w:t>
      </w:r>
    </w:p>
    <w:p w:rsidR="00F9736D" w:rsidRPr="00CA2897" w:rsidRDefault="00F9736D" w:rsidP="005B0A6D">
      <w:pPr>
        <w:spacing w:line="240" w:lineRule="auto"/>
        <w:rPr>
          <w:color w:val="auto"/>
        </w:rPr>
      </w:pPr>
      <w:r w:rsidRPr="00CA2897">
        <w:rPr>
          <w:color w:val="auto"/>
        </w:rPr>
        <w:t xml:space="preserve">A complete list of all commands is in the byonics.com </w:t>
      </w:r>
      <w:proofErr w:type="spellStart"/>
      <w:r w:rsidRPr="00CA2897">
        <w:rPr>
          <w:color w:val="auto"/>
        </w:rPr>
        <w:t>doucmentation</w:t>
      </w:r>
      <w:proofErr w:type="spellEnd"/>
      <w:r w:rsidRPr="00CA2897">
        <w:rPr>
          <w:color w:val="auto"/>
        </w:rPr>
        <w:t xml:space="preserve"> for the MTT4B or the </w:t>
      </w:r>
      <w:proofErr w:type="spellStart"/>
      <w:r w:rsidRPr="00CA2897">
        <w:rPr>
          <w:color w:val="auto"/>
        </w:rPr>
        <w:t>TinyTrack</w:t>
      </w:r>
      <w:proofErr w:type="spellEnd"/>
      <w:r w:rsidRPr="00CA2897">
        <w:rPr>
          <w:color w:val="auto"/>
        </w:rPr>
        <w:t xml:space="preserve"> 4.</w:t>
      </w:r>
    </w:p>
    <w:p w:rsidR="002D72FD" w:rsidRDefault="002D72FD" w:rsidP="005B0A6D">
      <w:pPr>
        <w:spacing w:line="240" w:lineRule="auto"/>
      </w:pPr>
    </w:p>
    <w:p w:rsidR="002E0AF8" w:rsidRDefault="002E0AF8" w:rsidP="005B0A6D">
      <w:pPr>
        <w:spacing w:line="240" w:lineRule="auto"/>
      </w:pPr>
      <w:r>
        <w:t>References:</w:t>
      </w:r>
    </w:p>
    <w:p w:rsidR="002E0AF8" w:rsidRDefault="002E0AF8" w:rsidP="005B0A6D">
      <w:pPr>
        <w:spacing w:after="0" w:line="240" w:lineRule="auto"/>
      </w:pPr>
      <w:r>
        <w:t xml:space="preserve">[1] </w:t>
      </w:r>
      <w:hyperlink r:id="rId22" w:history="1">
        <w:r w:rsidRPr="00C96823">
          <w:rPr>
            <w:rStyle w:val="Hyperlink"/>
          </w:rPr>
          <w:t>http://aprs.org/pcsat.html</w:t>
        </w:r>
      </w:hyperlink>
      <w:r>
        <w:tab/>
      </w:r>
      <w:r>
        <w:tab/>
      </w:r>
      <w:proofErr w:type="gramStart"/>
      <w:r>
        <w:t>The</w:t>
      </w:r>
      <w:proofErr w:type="gramEnd"/>
      <w:r>
        <w:t xml:space="preserve"> original USNA APRS </w:t>
      </w:r>
      <w:proofErr w:type="spellStart"/>
      <w:r>
        <w:t>Satelliet</w:t>
      </w:r>
      <w:proofErr w:type="spellEnd"/>
      <w:r>
        <w:t xml:space="preserve"> PCSAT-1</w:t>
      </w:r>
    </w:p>
    <w:p w:rsidR="002E0AF8" w:rsidRDefault="002E0AF8" w:rsidP="005B0A6D">
      <w:pPr>
        <w:spacing w:after="0" w:line="240" w:lineRule="auto"/>
      </w:pPr>
      <w:r>
        <w:t xml:space="preserve">[2] </w:t>
      </w:r>
      <w:hyperlink r:id="rId23" w:history="1">
        <w:r w:rsidRPr="00C96823">
          <w:rPr>
            <w:rStyle w:val="Hyperlink"/>
          </w:rPr>
          <w:t>http://aprs.org/pcsat-2.html</w:t>
        </w:r>
      </w:hyperlink>
      <w:r>
        <w:tab/>
        <w:t>PCSAT-2 flew attached to the ISS in 2006</w:t>
      </w:r>
    </w:p>
    <w:p w:rsidR="002E0AF8" w:rsidRPr="007D53DA" w:rsidRDefault="002E0AF8" w:rsidP="005B0A6D">
      <w:pPr>
        <w:spacing w:after="0" w:line="240" w:lineRule="auto"/>
      </w:pPr>
      <w:r>
        <w:t xml:space="preserve">[3] </w:t>
      </w:r>
      <w:hyperlink r:id="rId24" w:history="1">
        <w:r w:rsidRPr="00C96823">
          <w:rPr>
            <w:rStyle w:val="Hyperlink"/>
          </w:rPr>
          <w:t>http://aprs.org/ande.html</w:t>
        </w:r>
      </w:hyperlink>
      <w:r>
        <w:tab/>
      </w:r>
      <w:r>
        <w:tab/>
        <w:t>ANDE Deployed form the ISS in 2006</w:t>
      </w:r>
    </w:p>
    <w:p w:rsidR="002E0AF8" w:rsidRPr="007D53DA" w:rsidRDefault="002E0AF8" w:rsidP="005B0A6D">
      <w:pPr>
        <w:spacing w:after="0" w:line="240" w:lineRule="auto"/>
      </w:pPr>
      <w:r>
        <w:t xml:space="preserve">[4] </w:t>
      </w:r>
      <w:hyperlink r:id="rId25" w:history="1">
        <w:r w:rsidRPr="00C96823">
          <w:rPr>
            <w:rStyle w:val="Hyperlink"/>
          </w:rPr>
          <w:t>http://aprs.org/raft.html</w:t>
        </w:r>
      </w:hyperlink>
      <w:r>
        <w:tab/>
      </w:r>
      <w:r>
        <w:tab/>
        <w:t>RAFT Deployed from the ISS in 2006</w:t>
      </w:r>
    </w:p>
    <w:p w:rsidR="002E0AF8" w:rsidRDefault="002E0AF8" w:rsidP="005B0A6D">
      <w:pPr>
        <w:spacing w:after="0" w:line="240" w:lineRule="auto"/>
      </w:pPr>
      <w:r>
        <w:t xml:space="preserve">[5] </w:t>
      </w:r>
      <w:hyperlink r:id="rId26" w:history="1">
        <w:r w:rsidRPr="00C96823">
          <w:rPr>
            <w:rStyle w:val="Hyperlink"/>
          </w:rPr>
          <w:t>http://aprs.org/psat.html</w:t>
        </w:r>
      </w:hyperlink>
      <w:r>
        <w:tab/>
      </w:r>
      <w:r>
        <w:tab/>
        <w:t>PSAT-1 deployed in May 2015</w:t>
      </w:r>
    </w:p>
    <w:p w:rsidR="00ED0537" w:rsidRDefault="00ED0537" w:rsidP="005B0A6D">
      <w:pPr>
        <w:spacing w:after="0" w:line="240" w:lineRule="auto"/>
      </w:pPr>
    </w:p>
    <w:p w:rsidR="00ED0537" w:rsidRDefault="00ED0537" w:rsidP="005B0A6D">
      <w:pPr>
        <w:spacing w:line="240" w:lineRule="auto"/>
      </w:pPr>
      <w:r>
        <w:br w:type="page"/>
      </w:r>
    </w:p>
    <w:p w:rsidR="00307160" w:rsidRDefault="00B54734" w:rsidP="0049619B">
      <w:pPr>
        <w:spacing w:after="0"/>
      </w:pPr>
      <w:r>
        <w:lastRenderedPageBreak/>
        <w:t>Appendix A:</w:t>
      </w:r>
      <w:r w:rsidR="006E49DB">
        <w:t xml:space="preserve">   </w:t>
      </w:r>
      <w:r w:rsidR="006E49DB" w:rsidRPr="006E49DB">
        <w:rPr>
          <w:color w:val="FF0000"/>
        </w:rPr>
        <w:t>This does NOT have the many changes for the final USNAP1 with UHF</w:t>
      </w:r>
    </w:p>
    <w:p w:rsidR="003066F2" w:rsidRDefault="003066F2" w:rsidP="0049619B">
      <w:pPr>
        <w:spacing w:after="0"/>
      </w:pPr>
    </w:p>
    <w:p w:rsidR="00307160" w:rsidRDefault="00D02EA4" w:rsidP="00307160">
      <w:pPr>
        <w:spacing w:after="0"/>
      </w:pPr>
      <w:r>
        <w:rPr>
          <w:noProof/>
        </w:rPr>
        <w:drawing>
          <wp:inline distT="0" distB="0" distL="0" distR="0">
            <wp:extent cx="7605535" cy="5444946"/>
            <wp:effectExtent l="0" t="5397" r="9207" b="920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SAT1U-SATT4-schematic-P1m-g.png"/>
                    <pic:cNvPicPr/>
                  </pic:nvPicPr>
                  <pic:blipFill>
                    <a:blip r:embed="rId27">
                      <a:extLst>
                        <a:ext uri="{28A0092B-C50C-407E-A947-70E740481C1C}">
                          <a14:useLocalDpi xmlns:a14="http://schemas.microsoft.com/office/drawing/2010/main" val="0"/>
                        </a:ext>
                      </a:extLst>
                    </a:blip>
                    <a:stretch>
                      <a:fillRect/>
                    </a:stretch>
                  </pic:blipFill>
                  <pic:spPr>
                    <a:xfrm rot="16200000">
                      <a:off x="0" y="0"/>
                      <a:ext cx="7633349" cy="5464859"/>
                    </a:xfrm>
                    <a:prstGeom prst="rect">
                      <a:avLst/>
                    </a:prstGeom>
                  </pic:spPr>
                </pic:pic>
              </a:graphicData>
            </a:graphic>
          </wp:inline>
        </w:drawing>
      </w:r>
    </w:p>
    <w:p w:rsidR="001203C1" w:rsidRPr="00543D8E" w:rsidRDefault="00B54734" w:rsidP="001203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eastAsia="Arial"/>
          <w:b/>
          <w:sz w:val="20"/>
          <w:szCs w:val="20"/>
        </w:rPr>
      </w:pPr>
      <w:r>
        <w:rPr>
          <w:rFonts w:ascii="Arial" w:eastAsia="Arial" w:hAnsi="Arial" w:cs="Arial"/>
          <w:b/>
          <w:sz w:val="28"/>
          <w:szCs w:val="28"/>
        </w:rPr>
        <w:lastRenderedPageBreak/>
        <w:t>Appendix B</w:t>
      </w:r>
      <w:r w:rsidR="00307160" w:rsidRPr="00307160">
        <w:rPr>
          <w:rFonts w:ascii="Arial" w:eastAsia="Arial" w:hAnsi="Arial" w:cs="Arial"/>
          <w:sz w:val="28"/>
          <w:szCs w:val="28"/>
        </w:rPr>
        <w:t>.</w:t>
      </w:r>
      <w:r w:rsidR="00307160" w:rsidRPr="00307160">
        <w:rPr>
          <w:rFonts w:ascii="Arial" w:eastAsia="Arial" w:hAnsi="Arial" w:cs="Arial"/>
          <w:sz w:val="22"/>
          <w:szCs w:val="22"/>
        </w:rPr>
        <w:t xml:space="preserve"> </w:t>
      </w:r>
      <w:r w:rsidR="00307160" w:rsidRPr="00307160">
        <w:rPr>
          <w:rFonts w:eastAsia="Arial"/>
        </w:rPr>
        <w:t>Setu</w:t>
      </w:r>
      <w:r w:rsidR="00307160">
        <w:rPr>
          <w:rFonts w:eastAsia="Arial"/>
        </w:rPr>
        <w:t xml:space="preserve">p and Programming commands for </w:t>
      </w:r>
      <w:r w:rsidR="005741A5">
        <w:rPr>
          <w:rFonts w:eastAsia="Arial"/>
        </w:rPr>
        <w:t>SAT</w:t>
      </w:r>
      <w:r w:rsidR="00307160">
        <w:rPr>
          <w:rFonts w:eastAsia="Arial"/>
        </w:rPr>
        <w:t>T4</w:t>
      </w:r>
      <w:r w:rsidR="001203C1">
        <w:rPr>
          <w:rFonts w:eastAsia="Arial"/>
        </w:rPr>
        <w:t xml:space="preserve"> Processor v0.73</w:t>
      </w:r>
      <w:r w:rsidR="005741A5">
        <w:rPr>
          <w:rFonts w:eastAsia="Arial"/>
        </w:rPr>
        <w:t xml:space="preserve">.  The SATT4 has two banks for two different flight configurations.  </w:t>
      </w:r>
      <w:r w:rsidR="001203C1">
        <w:rPr>
          <w:rFonts w:eastAsia="Arial"/>
        </w:rPr>
        <w:t>Normally,</w:t>
      </w:r>
      <w:r w:rsidR="005741A5">
        <w:rPr>
          <w:rFonts w:eastAsia="Arial"/>
        </w:rPr>
        <w:t xml:space="preserve"> the default </w:t>
      </w:r>
      <w:r w:rsidR="001203C1">
        <w:rPr>
          <w:rFonts w:eastAsia="Arial"/>
        </w:rPr>
        <w:t xml:space="preserve">is </w:t>
      </w:r>
      <w:r w:rsidR="005741A5">
        <w:rPr>
          <w:rFonts w:eastAsia="Arial"/>
        </w:rPr>
        <w:t>BANK0</w:t>
      </w:r>
      <w:r w:rsidR="001203C1">
        <w:rPr>
          <w:rFonts w:eastAsia="Arial"/>
        </w:rPr>
        <w:t xml:space="preserve">, but when sharing the bank-switch bit for another channel of </w:t>
      </w:r>
      <w:proofErr w:type="spellStart"/>
      <w:r w:rsidR="001203C1">
        <w:rPr>
          <w:rFonts w:eastAsia="Arial"/>
        </w:rPr>
        <w:t>Temperatuyre</w:t>
      </w:r>
      <w:proofErr w:type="spellEnd"/>
      <w:r w:rsidR="001203C1">
        <w:rPr>
          <w:rFonts w:eastAsia="Arial"/>
        </w:rPr>
        <w:t xml:space="preserve"> telemetry, the bit </w:t>
      </w:r>
      <w:proofErr w:type="gramStart"/>
      <w:r w:rsidR="001203C1">
        <w:rPr>
          <w:rFonts w:eastAsia="Arial"/>
        </w:rPr>
        <w:t>is biased</w:t>
      </w:r>
      <w:proofErr w:type="gramEnd"/>
      <w:r w:rsidR="001203C1">
        <w:rPr>
          <w:rFonts w:eastAsia="Arial"/>
        </w:rPr>
        <w:t xml:space="preserve"> low with the thermistor so that the BANK 1 is the default.  To switch banks, </w:t>
      </w:r>
      <w:proofErr w:type="gramStart"/>
      <w:r w:rsidR="001203C1">
        <w:rPr>
          <w:rFonts w:eastAsia="Arial"/>
        </w:rPr>
        <w:t>the !OUT</w:t>
      </w:r>
      <w:proofErr w:type="gramEnd"/>
      <w:r w:rsidR="001203C1">
        <w:rPr>
          <w:rFonts w:eastAsia="Arial"/>
        </w:rPr>
        <w:t xml:space="preserve"> $20 bit must be commanded high.</w:t>
      </w:r>
    </w:p>
    <w:p w:rsidR="001203C1" w:rsidRPr="0062076E" w:rsidRDefault="001203C1" w:rsidP="001203C1">
      <w:pPr>
        <w:spacing w:after="0"/>
        <w:jc w:val="center"/>
        <w:rPr>
          <w:sz w:val="18"/>
          <w:szCs w:val="18"/>
          <w:highlight w:val="white"/>
        </w:rPr>
      </w:pPr>
    </w:p>
    <w:p w:rsidR="001203C1" w:rsidRPr="005F2291" w:rsidRDefault="001203C1" w:rsidP="001203C1">
      <w:pPr>
        <w:spacing w:after="0" w:line="240" w:lineRule="auto"/>
        <w:rPr>
          <w:rFonts w:ascii="Arial" w:eastAsia="Arial" w:hAnsi="Arial" w:cs="Arial"/>
          <w:sz w:val="18"/>
          <w:szCs w:val="18"/>
          <w:highlight w:val="yellow"/>
        </w:rPr>
      </w:pPr>
      <w:r w:rsidRPr="005F2291">
        <w:rPr>
          <w:rFonts w:ascii="Arial" w:eastAsia="Arial" w:hAnsi="Arial" w:cs="Arial"/>
          <w:sz w:val="18"/>
          <w:szCs w:val="18"/>
          <w:highlight w:val="yellow"/>
        </w:rPr>
        <w:t>Command</w:t>
      </w:r>
      <w:r w:rsidRPr="005F2291">
        <w:rPr>
          <w:rFonts w:ascii="Arial" w:eastAsia="Arial" w:hAnsi="Arial" w:cs="Arial"/>
          <w:sz w:val="18"/>
          <w:szCs w:val="18"/>
          <w:highlight w:val="yellow"/>
        </w:rPr>
        <w:tab/>
      </w:r>
      <w:r w:rsidRPr="005F2291">
        <w:rPr>
          <w:rFonts w:ascii="Arial" w:eastAsia="Arial" w:hAnsi="Arial" w:cs="Arial"/>
          <w:sz w:val="18"/>
          <w:szCs w:val="18"/>
        </w:rPr>
        <w:t>Default</w:t>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highlight w:val="yellow"/>
        </w:rPr>
        <w:t>BANK0</w:t>
      </w:r>
      <w:r w:rsidRPr="005F2291">
        <w:rPr>
          <w:rFonts w:ascii="Arial" w:eastAsia="Arial" w:hAnsi="Arial" w:cs="Arial"/>
          <w:sz w:val="18"/>
          <w:szCs w:val="18"/>
          <w:highlight w:val="yellow"/>
        </w:rPr>
        <w:tab/>
      </w:r>
      <w:r>
        <w:rPr>
          <w:rFonts w:ascii="Arial" w:eastAsia="Arial" w:hAnsi="Arial" w:cs="Arial"/>
          <w:sz w:val="18"/>
          <w:szCs w:val="18"/>
        </w:rPr>
        <w:t>APRS Mode</w:t>
      </w:r>
      <w:r w:rsidRPr="005F2291">
        <w:rPr>
          <w:rFonts w:ascii="Arial" w:eastAsia="Arial" w:hAnsi="Arial" w:cs="Arial"/>
          <w:sz w:val="18"/>
          <w:szCs w:val="18"/>
        </w:rPr>
        <w:tab/>
      </w:r>
      <w:r w:rsidRPr="005F2291">
        <w:rPr>
          <w:rFonts w:ascii="Arial" w:eastAsia="Arial" w:hAnsi="Arial" w:cs="Arial"/>
          <w:sz w:val="18"/>
          <w:szCs w:val="18"/>
          <w:highlight w:val="yellow"/>
        </w:rPr>
        <w:t>BANK1 (</w:t>
      </w:r>
      <w:r>
        <w:rPr>
          <w:rFonts w:ascii="Arial" w:eastAsia="Arial" w:hAnsi="Arial" w:cs="Arial"/>
          <w:sz w:val="18"/>
          <w:szCs w:val="18"/>
          <w:highlight w:val="yellow"/>
        </w:rPr>
        <w:t xml:space="preserve">DEFAULT) </w:t>
      </w:r>
      <w:r w:rsidRPr="005F2291">
        <w:rPr>
          <w:rFonts w:ascii="Arial" w:eastAsia="Arial" w:hAnsi="Arial" w:cs="Arial"/>
          <w:sz w:val="18"/>
          <w:szCs w:val="18"/>
          <w:highlight w:val="yellow"/>
        </w:rPr>
        <w:t>same as Bank0 except…)</w:t>
      </w:r>
    </w:p>
    <w:p w:rsidR="001203C1" w:rsidRPr="005F2291" w:rsidRDefault="001203C1" w:rsidP="001203C1">
      <w:pPr>
        <w:spacing w:after="0" w:line="240" w:lineRule="auto"/>
        <w:rPr>
          <w:rFonts w:ascii="Arial" w:eastAsia="Arial" w:hAnsi="Arial" w:cs="Arial"/>
          <w:sz w:val="18"/>
          <w:szCs w:val="18"/>
        </w:rPr>
      </w:pPr>
      <w:r w:rsidRPr="005F2291">
        <w:rPr>
          <w:rFonts w:ascii="Arial" w:eastAsia="Arial" w:hAnsi="Arial" w:cs="Arial"/>
          <w:sz w:val="18"/>
          <w:szCs w:val="18"/>
        </w:rPr>
        <w:t>----------------</w:t>
      </w:r>
      <w:r w:rsidRPr="005F2291">
        <w:rPr>
          <w:rFonts w:ascii="Arial" w:eastAsia="Arial" w:hAnsi="Arial" w:cs="Arial"/>
          <w:sz w:val="18"/>
          <w:szCs w:val="18"/>
        </w:rPr>
        <w:tab/>
        <w:t>---------------</w:t>
      </w:r>
      <w:r w:rsidRPr="005F2291">
        <w:rPr>
          <w:rFonts w:ascii="Arial" w:eastAsia="Arial" w:hAnsi="Arial" w:cs="Arial"/>
          <w:sz w:val="18"/>
          <w:szCs w:val="18"/>
        </w:rPr>
        <w:tab/>
        <w:t>-------------------------------</w:t>
      </w:r>
      <w:r w:rsidRPr="005F2291">
        <w:rPr>
          <w:rFonts w:ascii="Arial" w:eastAsia="Arial" w:hAnsi="Arial" w:cs="Arial"/>
          <w:sz w:val="18"/>
          <w:szCs w:val="18"/>
        </w:rPr>
        <w:tab/>
        <w:t>----------------------------------------------</w:t>
      </w:r>
    </w:p>
    <w:p w:rsidR="001203C1" w:rsidRPr="005F2291" w:rsidRDefault="001203C1" w:rsidP="001203C1">
      <w:pPr>
        <w:spacing w:after="0" w:line="240" w:lineRule="auto"/>
        <w:rPr>
          <w:rFonts w:ascii="Arial" w:eastAsia="Arial" w:hAnsi="Arial" w:cs="Arial"/>
          <w:sz w:val="18"/>
          <w:szCs w:val="18"/>
        </w:rPr>
      </w:pPr>
      <w:r w:rsidRPr="005F2291">
        <w:rPr>
          <w:rFonts w:ascii="Arial" w:eastAsia="Arial" w:hAnsi="Arial" w:cs="Arial"/>
          <w:sz w:val="18"/>
          <w:szCs w:val="18"/>
          <w:highlight w:val="yellow"/>
        </w:rPr>
        <w:t>MYCALL</w:t>
      </w:r>
      <w:r w:rsidRPr="005F2291">
        <w:rPr>
          <w:rFonts w:ascii="Arial" w:eastAsia="Arial" w:hAnsi="Arial" w:cs="Arial"/>
          <w:sz w:val="18"/>
          <w:szCs w:val="18"/>
          <w:highlight w:val="yellow"/>
        </w:rPr>
        <w:tab/>
      </w:r>
      <w:r w:rsidRPr="005F2291">
        <w:rPr>
          <w:rFonts w:ascii="Arial" w:eastAsia="Arial" w:hAnsi="Arial" w:cs="Arial"/>
          <w:sz w:val="18"/>
          <w:szCs w:val="18"/>
        </w:rPr>
        <w:t>NOCALL</w:t>
      </w:r>
      <w:r w:rsidRPr="005F2291">
        <w:rPr>
          <w:rFonts w:ascii="Arial" w:eastAsia="Arial" w:hAnsi="Arial" w:cs="Arial"/>
          <w:sz w:val="18"/>
          <w:szCs w:val="18"/>
        </w:rPr>
        <w:tab/>
      </w:r>
      <w:r>
        <w:rPr>
          <w:rFonts w:ascii="Arial" w:eastAsia="Arial" w:hAnsi="Arial" w:cs="Arial"/>
          <w:sz w:val="18"/>
          <w:szCs w:val="18"/>
          <w:highlight w:val="yellow"/>
        </w:rPr>
        <w:t>SATX</w:t>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rPr>
        <w:tab/>
      </w:r>
      <w:r>
        <w:rPr>
          <w:rFonts w:ascii="Arial" w:eastAsia="Arial" w:hAnsi="Arial" w:cs="Arial"/>
          <w:sz w:val="18"/>
          <w:szCs w:val="18"/>
          <w:highlight w:val="green"/>
        </w:rPr>
        <w:t>SATX</w:t>
      </w:r>
      <w:r w:rsidRPr="005F2291">
        <w:rPr>
          <w:rFonts w:ascii="Arial" w:eastAsia="Arial" w:hAnsi="Arial" w:cs="Arial"/>
          <w:sz w:val="18"/>
          <w:szCs w:val="18"/>
          <w:highlight w:val="green"/>
        </w:rPr>
        <w:t>-1</w:t>
      </w:r>
      <w:r>
        <w:rPr>
          <w:rFonts w:ascii="Arial" w:eastAsia="Arial" w:hAnsi="Arial" w:cs="Arial"/>
          <w:sz w:val="18"/>
          <w:szCs w:val="18"/>
        </w:rPr>
        <w:tab/>
      </w:r>
      <w:r w:rsidRPr="005F2291">
        <w:rPr>
          <w:rFonts w:ascii="Arial" w:eastAsia="Arial" w:hAnsi="Arial" w:cs="Arial"/>
          <w:sz w:val="18"/>
          <w:szCs w:val="18"/>
          <w:highlight w:val="green"/>
        </w:rPr>
        <w:t xml:space="preserve">(* means </w:t>
      </w:r>
      <w:r>
        <w:rPr>
          <w:rFonts w:ascii="Arial" w:eastAsia="Arial" w:hAnsi="Arial" w:cs="Arial"/>
          <w:sz w:val="18"/>
          <w:szCs w:val="18"/>
          <w:highlight w:val="green"/>
        </w:rPr>
        <w:t>different</w:t>
      </w:r>
      <w:r w:rsidRPr="005F2291">
        <w:rPr>
          <w:rFonts w:ascii="Arial" w:eastAsia="Arial" w:hAnsi="Arial" w:cs="Arial"/>
          <w:sz w:val="18"/>
          <w:szCs w:val="18"/>
          <w:highlight w:val="green"/>
        </w:rPr>
        <w:t>)</w:t>
      </w:r>
    </w:p>
    <w:p w:rsidR="001203C1" w:rsidRPr="005F2291" w:rsidRDefault="001203C1" w:rsidP="001203C1">
      <w:pPr>
        <w:spacing w:after="0" w:line="240" w:lineRule="auto"/>
        <w:rPr>
          <w:rFonts w:ascii="Arial" w:eastAsia="Arial" w:hAnsi="Arial" w:cs="Arial"/>
          <w:sz w:val="18"/>
          <w:szCs w:val="18"/>
        </w:rPr>
      </w:pPr>
    </w:p>
    <w:p w:rsidR="001203C1" w:rsidRPr="005F2291" w:rsidRDefault="001203C1" w:rsidP="001203C1">
      <w:pPr>
        <w:spacing w:after="0" w:line="240" w:lineRule="auto"/>
        <w:rPr>
          <w:rFonts w:ascii="Arial" w:eastAsia="Arial" w:hAnsi="Arial" w:cs="Arial"/>
          <w:sz w:val="18"/>
          <w:szCs w:val="18"/>
        </w:rPr>
      </w:pPr>
      <w:r w:rsidRPr="005F2291">
        <w:rPr>
          <w:rFonts w:ascii="Arial" w:eastAsia="Arial" w:hAnsi="Arial" w:cs="Arial"/>
          <w:sz w:val="18"/>
          <w:szCs w:val="18"/>
          <w:highlight w:val="yellow"/>
          <w:u w:val="single"/>
        </w:rPr>
        <w:t>A</w:t>
      </w:r>
      <w:r w:rsidRPr="005F2291">
        <w:rPr>
          <w:rFonts w:ascii="Arial" w:eastAsia="Arial" w:hAnsi="Arial" w:cs="Arial"/>
          <w:sz w:val="18"/>
          <w:szCs w:val="18"/>
          <w:highlight w:val="yellow"/>
        </w:rPr>
        <w:t>MODE</w:t>
      </w:r>
      <w:r w:rsidRPr="005F2291">
        <w:rPr>
          <w:rFonts w:ascii="Arial" w:eastAsia="Arial" w:hAnsi="Arial" w:cs="Arial"/>
          <w:sz w:val="18"/>
          <w:szCs w:val="18"/>
          <w:highlight w:val="yellow"/>
        </w:rPr>
        <w:tab/>
      </w:r>
      <w:r w:rsidRPr="005F2291">
        <w:rPr>
          <w:rFonts w:ascii="Arial" w:eastAsia="Arial" w:hAnsi="Arial" w:cs="Arial"/>
          <w:sz w:val="18"/>
          <w:szCs w:val="18"/>
        </w:rPr>
        <w:tab/>
        <w:t>Text</w:t>
      </w:r>
      <w:r w:rsidRPr="005F2291">
        <w:rPr>
          <w:rFonts w:ascii="Arial" w:eastAsia="Arial" w:hAnsi="Arial" w:cs="Arial"/>
          <w:sz w:val="18"/>
          <w:szCs w:val="18"/>
        </w:rPr>
        <w:tab/>
      </w:r>
      <w:r w:rsidRPr="005F2291">
        <w:rPr>
          <w:rFonts w:ascii="Arial" w:eastAsia="Arial" w:hAnsi="Arial" w:cs="Arial"/>
          <w:sz w:val="18"/>
          <w:szCs w:val="18"/>
        </w:rPr>
        <w:tab/>
      </w:r>
      <w:proofErr w:type="spellStart"/>
      <w:r w:rsidRPr="005F2291">
        <w:rPr>
          <w:rFonts w:ascii="Arial" w:eastAsia="Arial" w:hAnsi="Arial" w:cs="Arial"/>
          <w:sz w:val="18"/>
          <w:szCs w:val="18"/>
          <w:highlight w:val="yellow"/>
        </w:rPr>
        <w:t>text</w:t>
      </w:r>
      <w:proofErr w:type="spellEnd"/>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proofErr w:type="spellStart"/>
      <w:r>
        <w:rPr>
          <w:rFonts w:ascii="Arial" w:eastAsia="Arial" w:hAnsi="Arial" w:cs="Arial"/>
          <w:sz w:val="18"/>
          <w:szCs w:val="18"/>
        </w:rPr>
        <w:t>text</w:t>
      </w:r>
      <w:proofErr w:type="spellEnd"/>
    </w:p>
    <w:p w:rsidR="001203C1" w:rsidRPr="005F2291" w:rsidRDefault="001203C1" w:rsidP="001203C1">
      <w:pPr>
        <w:spacing w:after="0" w:line="240" w:lineRule="auto"/>
        <w:rPr>
          <w:rFonts w:ascii="Arial" w:eastAsia="Arial" w:hAnsi="Arial" w:cs="Arial"/>
          <w:sz w:val="18"/>
          <w:szCs w:val="18"/>
        </w:rPr>
      </w:pPr>
      <w:r w:rsidRPr="005F2291">
        <w:rPr>
          <w:rFonts w:ascii="Arial" w:eastAsia="Arial" w:hAnsi="Arial" w:cs="Arial"/>
          <w:sz w:val="18"/>
          <w:szCs w:val="18"/>
          <w:highlight w:val="yellow"/>
        </w:rPr>
        <w:t>ABAUD</w:t>
      </w:r>
      <w:r w:rsidRPr="005F2291">
        <w:rPr>
          <w:rFonts w:ascii="Arial" w:eastAsia="Arial" w:hAnsi="Arial" w:cs="Arial"/>
          <w:sz w:val="18"/>
          <w:szCs w:val="18"/>
          <w:highlight w:val="yellow"/>
        </w:rPr>
        <w:tab/>
      </w:r>
      <w:r w:rsidRPr="005F2291">
        <w:rPr>
          <w:rFonts w:ascii="Arial" w:eastAsia="Arial" w:hAnsi="Arial" w:cs="Arial"/>
          <w:sz w:val="18"/>
          <w:szCs w:val="18"/>
          <w:highlight w:val="yellow"/>
        </w:rPr>
        <w:tab/>
        <w:t>19200</w:t>
      </w:r>
      <w:r w:rsidRPr="005F2291">
        <w:rPr>
          <w:rFonts w:ascii="Arial" w:eastAsia="Arial" w:hAnsi="Arial" w:cs="Arial"/>
          <w:sz w:val="18"/>
          <w:szCs w:val="18"/>
          <w:highlight w:val="yellow"/>
        </w:rPr>
        <w:tab/>
      </w:r>
      <w:r w:rsidRPr="005F2291">
        <w:rPr>
          <w:rFonts w:ascii="Arial" w:eastAsia="Arial" w:hAnsi="Arial" w:cs="Arial"/>
          <w:sz w:val="18"/>
          <w:szCs w:val="18"/>
        </w:rPr>
        <w:tab/>
      </w:r>
      <w:r>
        <w:rPr>
          <w:rFonts w:ascii="Arial" w:eastAsia="Arial" w:hAnsi="Arial" w:cs="Arial"/>
          <w:sz w:val="18"/>
          <w:szCs w:val="18"/>
        </w:rPr>
        <w:t>19200</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proofErr w:type="gramStart"/>
      <w:r>
        <w:rPr>
          <w:rFonts w:ascii="Arial" w:eastAsia="Arial" w:hAnsi="Arial" w:cs="Arial"/>
          <w:sz w:val="18"/>
          <w:szCs w:val="18"/>
        </w:rPr>
        <w:t>19200  (</w:t>
      </w:r>
      <w:proofErr w:type="gramEnd"/>
      <w:r>
        <w:rPr>
          <w:rFonts w:ascii="Arial" w:eastAsia="Arial" w:hAnsi="Arial" w:cs="Arial"/>
          <w:sz w:val="18"/>
          <w:szCs w:val="18"/>
        </w:rPr>
        <w:t>or can be 9600)</w:t>
      </w:r>
      <w:r w:rsidRPr="005F2291">
        <w:rPr>
          <w:rFonts w:ascii="Arial" w:eastAsia="Arial" w:hAnsi="Arial" w:cs="Arial"/>
          <w:sz w:val="18"/>
          <w:szCs w:val="18"/>
        </w:rPr>
        <w:tab/>
      </w:r>
      <w:r w:rsidRPr="005F2291">
        <w:rPr>
          <w:rFonts w:ascii="Arial" w:eastAsia="Arial" w:hAnsi="Arial" w:cs="Arial"/>
          <w:sz w:val="18"/>
          <w:szCs w:val="18"/>
        </w:rPr>
        <w:tab/>
      </w:r>
    </w:p>
    <w:p w:rsidR="001203C1" w:rsidRPr="005F2291" w:rsidRDefault="001203C1" w:rsidP="001203C1">
      <w:pPr>
        <w:spacing w:after="0" w:line="240" w:lineRule="auto"/>
        <w:rPr>
          <w:rFonts w:ascii="Arial" w:eastAsia="Arial" w:hAnsi="Arial" w:cs="Arial"/>
          <w:sz w:val="18"/>
          <w:szCs w:val="18"/>
        </w:rPr>
      </w:pPr>
      <w:r w:rsidRPr="005F2291">
        <w:rPr>
          <w:rFonts w:ascii="Arial" w:eastAsia="Arial" w:hAnsi="Arial" w:cs="Arial"/>
          <w:sz w:val="18"/>
          <w:szCs w:val="18"/>
        </w:rPr>
        <w:t>ALTNET</w:t>
      </w:r>
      <w:r w:rsidRPr="005F2291">
        <w:rPr>
          <w:rFonts w:ascii="Arial" w:eastAsia="Arial" w:hAnsi="Arial" w:cs="Arial"/>
          <w:sz w:val="18"/>
          <w:szCs w:val="18"/>
        </w:rPr>
        <w:tab/>
      </w:r>
      <w:r w:rsidRPr="005F2291">
        <w:rPr>
          <w:rFonts w:ascii="Arial" w:eastAsia="Arial" w:hAnsi="Arial" w:cs="Arial"/>
          <w:sz w:val="18"/>
          <w:szCs w:val="18"/>
        </w:rPr>
        <w:tab/>
        <w:t>APTT4</w:t>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highlight w:val="yellow"/>
        </w:rPr>
        <w:t>APDIGI</w:t>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highlight w:val="green"/>
        </w:rPr>
        <w:t>APOFF</w:t>
      </w:r>
    </w:p>
    <w:p w:rsidR="001203C1" w:rsidRPr="005F2291" w:rsidRDefault="001203C1" w:rsidP="001203C1">
      <w:pPr>
        <w:spacing w:after="0" w:line="240" w:lineRule="auto"/>
        <w:rPr>
          <w:rFonts w:ascii="Arial" w:eastAsia="Arial" w:hAnsi="Arial" w:cs="Arial"/>
          <w:sz w:val="18"/>
          <w:szCs w:val="18"/>
          <w:highlight w:val="yellow"/>
        </w:rPr>
      </w:pPr>
      <w:r w:rsidRPr="005F2291">
        <w:rPr>
          <w:rFonts w:ascii="Arial" w:eastAsia="Arial" w:hAnsi="Arial" w:cs="Arial"/>
          <w:sz w:val="18"/>
          <w:szCs w:val="18"/>
          <w:highlight w:val="yellow"/>
        </w:rPr>
        <w:t>ALIAS1</w:t>
      </w:r>
      <w:r w:rsidRPr="005F2291">
        <w:rPr>
          <w:rFonts w:ascii="Arial" w:eastAsia="Arial" w:hAnsi="Arial" w:cs="Arial"/>
          <w:sz w:val="18"/>
          <w:szCs w:val="18"/>
          <w:highlight w:val="yellow"/>
        </w:rPr>
        <w:tab/>
      </w:r>
      <w:r w:rsidRPr="005F2291">
        <w:rPr>
          <w:rFonts w:ascii="Arial" w:eastAsia="Arial" w:hAnsi="Arial" w:cs="Arial"/>
          <w:sz w:val="18"/>
          <w:szCs w:val="18"/>
          <w:highlight w:val="yellow"/>
        </w:rPr>
        <w:tab/>
        <w:t>TEMP</w:t>
      </w:r>
      <w:r w:rsidRPr="005F2291">
        <w:rPr>
          <w:rFonts w:ascii="Arial" w:eastAsia="Arial" w:hAnsi="Arial" w:cs="Arial"/>
          <w:sz w:val="18"/>
          <w:szCs w:val="18"/>
          <w:highlight w:val="yellow"/>
        </w:rPr>
        <w:tab/>
      </w:r>
      <w:r w:rsidRPr="005F2291">
        <w:rPr>
          <w:rFonts w:ascii="Arial" w:eastAsia="Arial" w:hAnsi="Arial" w:cs="Arial"/>
          <w:sz w:val="18"/>
          <w:szCs w:val="18"/>
        </w:rPr>
        <w:tab/>
      </w:r>
      <w:r w:rsidRPr="005F2291">
        <w:rPr>
          <w:rFonts w:ascii="Arial" w:eastAsia="Arial" w:hAnsi="Arial" w:cs="Arial"/>
          <w:sz w:val="18"/>
          <w:szCs w:val="18"/>
          <w:highlight w:val="yellow"/>
        </w:rPr>
        <w:t>APRSAT</w:t>
      </w:r>
      <w:r w:rsidRPr="005F2291">
        <w:rPr>
          <w:rFonts w:ascii="Arial" w:eastAsia="Arial" w:hAnsi="Arial" w:cs="Arial"/>
          <w:sz w:val="18"/>
          <w:szCs w:val="18"/>
        </w:rPr>
        <w:tab/>
      </w:r>
      <w:r w:rsidRPr="005F2291">
        <w:rPr>
          <w:rFonts w:ascii="Arial" w:eastAsia="Arial" w:hAnsi="Arial" w:cs="Arial"/>
          <w:sz w:val="18"/>
          <w:szCs w:val="18"/>
        </w:rPr>
        <w:tab/>
      </w:r>
      <w:r>
        <w:rPr>
          <w:rFonts w:ascii="Arial" w:eastAsia="Arial" w:hAnsi="Arial" w:cs="Arial"/>
          <w:sz w:val="18"/>
          <w:szCs w:val="18"/>
          <w:highlight w:val="green"/>
        </w:rPr>
        <w:t>none</w:t>
      </w:r>
    </w:p>
    <w:p w:rsidR="001203C1" w:rsidRPr="005F2291" w:rsidRDefault="001203C1" w:rsidP="001203C1">
      <w:pPr>
        <w:spacing w:after="0" w:line="240" w:lineRule="auto"/>
        <w:rPr>
          <w:rFonts w:ascii="Arial" w:eastAsia="Arial" w:hAnsi="Arial" w:cs="Arial"/>
          <w:sz w:val="18"/>
          <w:szCs w:val="18"/>
          <w:highlight w:val="green"/>
        </w:rPr>
      </w:pPr>
      <w:r w:rsidRPr="005F2291">
        <w:rPr>
          <w:rFonts w:ascii="Arial" w:eastAsia="Arial" w:hAnsi="Arial" w:cs="Arial"/>
          <w:sz w:val="18"/>
          <w:szCs w:val="18"/>
          <w:highlight w:val="yellow"/>
        </w:rPr>
        <w:t>ALIAS2</w:t>
      </w:r>
      <w:r w:rsidRPr="005F2291">
        <w:rPr>
          <w:rFonts w:ascii="Arial" w:eastAsia="Arial" w:hAnsi="Arial" w:cs="Arial"/>
          <w:sz w:val="18"/>
          <w:szCs w:val="18"/>
          <w:highlight w:val="yellow"/>
        </w:rPr>
        <w:tab/>
        <w:t>%</w:t>
      </w:r>
      <w:r w:rsidRPr="005F2291">
        <w:rPr>
          <w:rFonts w:ascii="Arial" w:eastAsia="Arial" w:hAnsi="Arial" w:cs="Arial"/>
          <w:sz w:val="18"/>
          <w:szCs w:val="18"/>
          <w:highlight w:val="yellow"/>
        </w:rPr>
        <w:tab/>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highlight w:val="yellow"/>
        </w:rPr>
        <w:t>ARISS</w:t>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highlight w:val="green"/>
        </w:rPr>
        <w:t>none</w:t>
      </w:r>
    </w:p>
    <w:p w:rsidR="001203C1" w:rsidRPr="005F2291" w:rsidRDefault="001203C1" w:rsidP="001203C1">
      <w:pPr>
        <w:spacing w:after="0" w:line="240" w:lineRule="auto"/>
        <w:rPr>
          <w:rFonts w:ascii="Arial" w:eastAsia="Arial" w:hAnsi="Arial" w:cs="Arial"/>
          <w:sz w:val="18"/>
          <w:szCs w:val="18"/>
        </w:rPr>
      </w:pPr>
      <w:r w:rsidRPr="005F2291">
        <w:rPr>
          <w:rFonts w:ascii="Arial" w:eastAsia="Arial" w:hAnsi="Arial" w:cs="Arial"/>
          <w:sz w:val="18"/>
          <w:szCs w:val="18"/>
          <w:highlight w:val="yellow"/>
        </w:rPr>
        <w:t>ALIAS3</w:t>
      </w:r>
      <w:r w:rsidRPr="005F2291">
        <w:rPr>
          <w:rFonts w:ascii="Arial" w:eastAsia="Arial" w:hAnsi="Arial" w:cs="Arial"/>
          <w:sz w:val="18"/>
          <w:szCs w:val="18"/>
          <w:highlight w:val="yellow"/>
        </w:rPr>
        <w:tab/>
      </w:r>
      <w:r w:rsidRPr="005F2291">
        <w:rPr>
          <w:rFonts w:ascii="Arial" w:eastAsia="Arial" w:hAnsi="Arial" w:cs="Arial"/>
          <w:sz w:val="18"/>
          <w:szCs w:val="18"/>
        </w:rPr>
        <w:t>%</w:t>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highlight w:val="yellow"/>
        </w:rPr>
        <w:t>WIDE</w:t>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rPr>
        <w:tab/>
      </w:r>
      <w:r w:rsidRPr="00B2732B">
        <w:rPr>
          <w:rFonts w:ascii="Arial" w:eastAsia="Arial" w:hAnsi="Arial" w:cs="Arial"/>
          <w:sz w:val="18"/>
          <w:szCs w:val="18"/>
          <w:highlight w:val="green"/>
        </w:rPr>
        <w:t>none</w:t>
      </w:r>
    </w:p>
    <w:p w:rsidR="001203C1" w:rsidRPr="005F2291" w:rsidRDefault="001203C1" w:rsidP="001203C1">
      <w:pPr>
        <w:spacing w:after="0" w:line="240" w:lineRule="auto"/>
        <w:rPr>
          <w:rFonts w:ascii="Arial" w:eastAsia="Arial" w:hAnsi="Arial" w:cs="Arial"/>
          <w:sz w:val="18"/>
          <w:szCs w:val="18"/>
          <w:highlight w:val="yellow"/>
        </w:rPr>
      </w:pPr>
    </w:p>
    <w:p w:rsidR="001203C1" w:rsidRPr="005F2291" w:rsidRDefault="001203C1" w:rsidP="001203C1">
      <w:pPr>
        <w:spacing w:after="0" w:line="240" w:lineRule="auto"/>
        <w:rPr>
          <w:rFonts w:ascii="Arial" w:eastAsia="Arial" w:hAnsi="Arial" w:cs="Arial"/>
          <w:sz w:val="18"/>
          <w:szCs w:val="18"/>
        </w:rPr>
      </w:pPr>
      <w:r w:rsidRPr="005F2291">
        <w:rPr>
          <w:rFonts w:ascii="Arial" w:eastAsia="Arial" w:hAnsi="Arial" w:cs="Arial"/>
          <w:sz w:val="18"/>
          <w:szCs w:val="18"/>
          <w:highlight w:val="yellow"/>
          <w:u w:val="single"/>
        </w:rPr>
        <w:t>B</w:t>
      </w:r>
      <w:r w:rsidRPr="005F2291">
        <w:rPr>
          <w:rFonts w:ascii="Arial" w:eastAsia="Arial" w:hAnsi="Arial" w:cs="Arial"/>
          <w:sz w:val="18"/>
          <w:szCs w:val="18"/>
          <w:highlight w:val="yellow"/>
        </w:rPr>
        <w:t xml:space="preserve">ANK </w:t>
      </w:r>
      <w:r w:rsidRPr="005F2291">
        <w:rPr>
          <w:rFonts w:ascii="Arial" w:eastAsia="Arial" w:hAnsi="Arial" w:cs="Arial"/>
          <w:sz w:val="18"/>
          <w:szCs w:val="18"/>
          <w:highlight w:val="yellow"/>
        </w:rPr>
        <w:tab/>
        <w:t>0</w:t>
      </w:r>
      <w:r w:rsidRPr="005F2291">
        <w:rPr>
          <w:rFonts w:ascii="Arial" w:eastAsia="Arial" w:hAnsi="Arial" w:cs="Arial"/>
          <w:sz w:val="18"/>
          <w:szCs w:val="18"/>
        </w:rPr>
        <w:t xml:space="preserve">/1 </w:t>
      </w:r>
      <w:r w:rsidRPr="005F2291">
        <w:rPr>
          <w:rFonts w:ascii="Arial" w:eastAsia="Arial" w:hAnsi="Arial" w:cs="Arial"/>
          <w:sz w:val="18"/>
          <w:szCs w:val="18"/>
        </w:rPr>
        <w:tab/>
        <w:t>0</w:t>
      </w:r>
      <w:r w:rsidRPr="005F2291">
        <w:rPr>
          <w:rFonts w:ascii="Arial" w:eastAsia="Arial" w:hAnsi="Arial" w:cs="Arial"/>
          <w:sz w:val="18"/>
          <w:szCs w:val="18"/>
        </w:rPr>
        <w:tab/>
      </w:r>
      <w:r w:rsidRPr="005F2291">
        <w:rPr>
          <w:rFonts w:ascii="Arial" w:eastAsia="Arial" w:hAnsi="Arial" w:cs="Arial"/>
          <w:sz w:val="18"/>
          <w:szCs w:val="18"/>
        </w:rPr>
        <w:tab/>
        <w:t>0</w:t>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highlight w:val="green"/>
        </w:rPr>
        <w:t xml:space="preserve">1 </w:t>
      </w:r>
      <w:r w:rsidRPr="005F2291">
        <w:rPr>
          <w:rFonts w:ascii="Arial" w:eastAsia="Arial" w:hAnsi="Arial" w:cs="Arial"/>
          <w:sz w:val="18"/>
          <w:szCs w:val="18"/>
          <w:highlight w:val="green"/>
        </w:rPr>
        <w:sym w:font="Wingdings" w:char="F0E7"/>
      </w:r>
      <w:r w:rsidRPr="005F2291">
        <w:rPr>
          <w:rFonts w:ascii="Arial" w:eastAsia="Arial" w:hAnsi="Arial" w:cs="Arial"/>
          <w:sz w:val="18"/>
          <w:szCs w:val="18"/>
          <w:highlight w:val="green"/>
        </w:rPr>
        <w:t xml:space="preserve"> </w:t>
      </w:r>
      <w:proofErr w:type="gramStart"/>
      <w:r w:rsidRPr="005F2291">
        <w:rPr>
          <w:rFonts w:ascii="Arial" w:eastAsia="Arial" w:hAnsi="Arial" w:cs="Arial"/>
          <w:sz w:val="18"/>
          <w:szCs w:val="18"/>
          <w:highlight w:val="green"/>
        </w:rPr>
        <w:t>set  during</w:t>
      </w:r>
      <w:proofErr w:type="gramEnd"/>
      <w:r w:rsidRPr="005F2291">
        <w:rPr>
          <w:rFonts w:ascii="Arial" w:eastAsia="Arial" w:hAnsi="Arial" w:cs="Arial"/>
          <w:sz w:val="18"/>
          <w:szCs w:val="18"/>
          <w:highlight w:val="green"/>
        </w:rPr>
        <w:t xml:space="preserve"> programming</w:t>
      </w:r>
      <w:r w:rsidRPr="005F2291">
        <w:rPr>
          <w:rFonts w:ascii="Arial" w:eastAsia="Arial" w:hAnsi="Arial" w:cs="Arial"/>
          <w:sz w:val="18"/>
          <w:szCs w:val="18"/>
        </w:rPr>
        <w:t xml:space="preserve"> </w:t>
      </w:r>
    </w:p>
    <w:p w:rsidR="001203C1" w:rsidRPr="005F2291" w:rsidRDefault="001203C1" w:rsidP="001203C1">
      <w:pPr>
        <w:spacing w:after="0" w:line="240" w:lineRule="auto"/>
        <w:rPr>
          <w:rFonts w:ascii="Arial" w:eastAsia="Arial" w:hAnsi="Arial" w:cs="Arial"/>
          <w:sz w:val="18"/>
          <w:szCs w:val="18"/>
        </w:rPr>
      </w:pPr>
      <w:r w:rsidRPr="005F2291">
        <w:rPr>
          <w:rFonts w:ascii="Arial" w:eastAsia="Arial" w:hAnsi="Arial" w:cs="Arial"/>
          <w:sz w:val="18"/>
          <w:szCs w:val="18"/>
          <w:highlight w:val="yellow"/>
        </w:rPr>
        <w:t>BMODE</w:t>
      </w:r>
      <w:r w:rsidRPr="005F2291">
        <w:rPr>
          <w:rFonts w:ascii="Arial" w:eastAsia="Arial" w:hAnsi="Arial" w:cs="Arial"/>
          <w:sz w:val="18"/>
          <w:szCs w:val="18"/>
        </w:rPr>
        <w:tab/>
      </w:r>
      <w:r w:rsidRPr="005F2291">
        <w:rPr>
          <w:rFonts w:ascii="Arial" w:eastAsia="Arial" w:hAnsi="Arial" w:cs="Arial"/>
          <w:sz w:val="18"/>
          <w:szCs w:val="18"/>
        </w:rPr>
        <w:tab/>
        <w:t>GPS</w:t>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highlight w:val="yellow"/>
        </w:rPr>
        <w:t>text</w:t>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rPr>
        <w:tab/>
      </w:r>
      <w:proofErr w:type="spellStart"/>
      <w:r>
        <w:rPr>
          <w:rFonts w:ascii="Arial" w:eastAsia="Arial" w:hAnsi="Arial" w:cs="Arial"/>
          <w:sz w:val="18"/>
          <w:szCs w:val="18"/>
          <w:highlight w:val="yellow"/>
        </w:rPr>
        <w:t>text</w:t>
      </w:r>
      <w:proofErr w:type="spellEnd"/>
    </w:p>
    <w:p w:rsidR="001203C1" w:rsidRPr="005F2291" w:rsidRDefault="001203C1" w:rsidP="001203C1">
      <w:pPr>
        <w:spacing w:after="0" w:line="240" w:lineRule="auto"/>
        <w:rPr>
          <w:rFonts w:ascii="Arial" w:eastAsia="Arial" w:hAnsi="Arial" w:cs="Arial"/>
          <w:sz w:val="18"/>
          <w:szCs w:val="18"/>
        </w:rPr>
      </w:pPr>
      <w:r w:rsidRPr="005F2291">
        <w:rPr>
          <w:rFonts w:ascii="Arial" w:eastAsia="Arial" w:hAnsi="Arial" w:cs="Arial"/>
          <w:sz w:val="18"/>
          <w:szCs w:val="18"/>
        </w:rPr>
        <w:t>BBAUD</w:t>
      </w:r>
      <w:r w:rsidRPr="005F2291">
        <w:rPr>
          <w:rFonts w:ascii="Arial" w:eastAsia="Arial" w:hAnsi="Arial" w:cs="Arial"/>
          <w:sz w:val="18"/>
          <w:szCs w:val="18"/>
        </w:rPr>
        <w:tab/>
      </w:r>
      <w:r w:rsidRPr="005F2291">
        <w:rPr>
          <w:rFonts w:ascii="Arial" w:eastAsia="Arial" w:hAnsi="Arial" w:cs="Arial"/>
          <w:sz w:val="18"/>
          <w:szCs w:val="18"/>
        </w:rPr>
        <w:tab/>
        <w:t>4800</w:t>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highlight w:val="yellow"/>
        </w:rPr>
        <w:t>9600</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9600</w:t>
      </w:r>
    </w:p>
    <w:p w:rsidR="001203C1" w:rsidRPr="005F2291" w:rsidRDefault="001203C1" w:rsidP="001203C1">
      <w:pPr>
        <w:spacing w:after="0" w:line="240" w:lineRule="auto"/>
        <w:rPr>
          <w:rFonts w:ascii="Arial" w:eastAsia="Arial" w:hAnsi="Arial" w:cs="Arial"/>
          <w:sz w:val="18"/>
          <w:szCs w:val="18"/>
        </w:rPr>
      </w:pPr>
      <w:r w:rsidRPr="005F2291">
        <w:rPr>
          <w:rFonts w:ascii="Arial" w:eastAsia="Arial" w:hAnsi="Arial" w:cs="Arial"/>
          <w:sz w:val="18"/>
          <w:szCs w:val="18"/>
          <w:highlight w:val="yellow"/>
        </w:rPr>
        <w:t>BNKMODE</w:t>
      </w:r>
      <w:r w:rsidRPr="005F2291">
        <w:rPr>
          <w:rFonts w:ascii="Arial" w:eastAsia="Arial" w:hAnsi="Arial" w:cs="Arial"/>
          <w:sz w:val="18"/>
          <w:szCs w:val="18"/>
          <w:highlight w:val="yellow"/>
        </w:rPr>
        <w:tab/>
      </w:r>
      <w:r w:rsidRPr="005F2291">
        <w:rPr>
          <w:rFonts w:ascii="Arial" w:eastAsia="Arial" w:hAnsi="Arial" w:cs="Arial"/>
          <w:sz w:val="18"/>
          <w:szCs w:val="18"/>
        </w:rPr>
        <w:t>0</w:t>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highlight w:val="yellow"/>
        </w:rPr>
        <w:t>1</w:t>
      </w:r>
      <w:r w:rsidRPr="005F2291">
        <w:rPr>
          <w:rFonts w:ascii="Arial" w:eastAsia="Arial" w:hAnsi="Arial" w:cs="Arial"/>
          <w:sz w:val="18"/>
          <w:szCs w:val="18"/>
          <w:highlight w:val="yellow"/>
        </w:rPr>
        <w:tab/>
      </w:r>
      <w:r w:rsidRPr="005F2291">
        <w:rPr>
          <w:rFonts w:ascii="Arial" w:eastAsia="Arial" w:hAnsi="Arial" w:cs="Arial"/>
          <w:sz w:val="18"/>
          <w:szCs w:val="18"/>
        </w:rPr>
        <w:tab/>
      </w:r>
      <w:r w:rsidRPr="005F2291">
        <w:rPr>
          <w:rFonts w:ascii="Arial" w:eastAsia="Arial" w:hAnsi="Arial" w:cs="Arial"/>
          <w:sz w:val="18"/>
          <w:szCs w:val="18"/>
        </w:rPr>
        <w:tab/>
      </w:r>
      <w:r>
        <w:rPr>
          <w:rFonts w:ascii="Arial" w:eastAsia="Arial" w:hAnsi="Arial" w:cs="Arial"/>
          <w:sz w:val="18"/>
          <w:szCs w:val="18"/>
        </w:rPr>
        <w:t>1</w:t>
      </w:r>
      <w:r w:rsidRPr="005F2291">
        <w:rPr>
          <w:rFonts w:ascii="Arial" w:eastAsia="Arial" w:hAnsi="Arial" w:cs="Arial"/>
          <w:sz w:val="18"/>
          <w:szCs w:val="18"/>
        </w:rPr>
        <w:t xml:space="preserve"> </w:t>
      </w:r>
      <w:r w:rsidRPr="005F2291">
        <w:rPr>
          <w:rFonts w:ascii="Arial" w:eastAsia="Arial" w:hAnsi="Arial" w:cs="Arial"/>
          <w:sz w:val="18"/>
          <w:szCs w:val="18"/>
        </w:rPr>
        <w:sym w:font="Wingdings" w:char="F0E7"/>
      </w:r>
      <w:r w:rsidRPr="005F2291">
        <w:rPr>
          <w:rFonts w:ascii="Arial" w:eastAsia="Arial" w:hAnsi="Arial" w:cs="Arial"/>
          <w:sz w:val="18"/>
          <w:szCs w:val="18"/>
        </w:rPr>
        <w:t xml:space="preserve"> uses JP1 for bank switching</w:t>
      </w:r>
    </w:p>
    <w:p w:rsidR="001203C1" w:rsidRPr="005F2291" w:rsidRDefault="001203C1" w:rsidP="001203C1">
      <w:pPr>
        <w:spacing w:after="0" w:line="240" w:lineRule="auto"/>
        <w:rPr>
          <w:rFonts w:ascii="Arial" w:eastAsia="Arial" w:hAnsi="Arial" w:cs="Arial"/>
          <w:sz w:val="18"/>
          <w:szCs w:val="18"/>
        </w:rPr>
      </w:pP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rPr>
        <w:tab/>
        <w:t xml:space="preserve">    </w:t>
      </w:r>
      <w:r w:rsidRPr="005F2291">
        <w:rPr>
          <w:rFonts w:ascii="Arial" w:eastAsia="Arial" w:hAnsi="Arial" w:cs="Arial"/>
          <w:sz w:val="18"/>
          <w:szCs w:val="18"/>
        </w:rPr>
        <w:tab/>
        <w:t>[</w:t>
      </w:r>
      <w:proofErr w:type="gramStart"/>
      <w:r w:rsidRPr="005F2291">
        <w:rPr>
          <w:rFonts w:ascii="Arial" w:eastAsia="Arial" w:hAnsi="Arial" w:cs="Arial"/>
          <w:sz w:val="18"/>
          <w:szCs w:val="18"/>
        </w:rPr>
        <w:t>uses</w:t>
      </w:r>
      <w:proofErr w:type="gramEnd"/>
      <w:r w:rsidRPr="005F2291">
        <w:rPr>
          <w:rFonts w:ascii="Arial" w:eastAsia="Arial" w:hAnsi="Arial" w:cs="Arial"/>
          <w:sz w:val="18"/>
          <w:szCs w:val="18"/>
        </w:rPr>
        <w:t xml:space="preserve"> PA3, CPU pin 37, J3?]</w:t>
      </w:r>
    </w:p>
    <w:p w:rsidR="001203C1" w:rsidRPr="005F2291" w:rsidRDefault="001203C1" w:rsidP="001203C1">
      <w:pPr>
        <w:spacing w:after="0" w:line="240" w:lineRule="auto"/>
        <w:rPr>
          <w:rFonts w:ascii="Arial" w:eastAsia="Arial" w:hAnsi="Arial" w:cs="Arial"/>
          <w:sz w:val="18"/>
          <w:szCs w:val="18"/>
        </w:rPr>
      </w:pPr>
      <w:r w:rsidRPr="005F2291">
        <w:rPr>
          <w:rFonts w:ascii="Arial" w:eastAsia="Arial" w:hAnsi="Arial" w:cs="Arial"/>
          <w:sz w:val="18"/>
          <w:szCs w:val="18"/>
          <w:highlight w:val="yellow"/>
        </w:rPr>
        <w:t>BTEXT</w:t>
      </w:r>
      <w:r w:rsidRPr="005F2291">
        <w:rPr>
          <w:rFonts w:ascii="Arial" w:eastAsia="Arial" w:hAnsi="Arial" w:cs="Arial"/>
          <w:sz w:val="18"/>
          <w:szCs w:val="18"/>
          <w:highlight w:val="yellow"/>
        </w:rPr>
        <w:tab/>
      </w:r>
      <w:r w:rsidRPr="005F2291">
        <w:rPr>
          <w:rFonts w:ascii="Arial" w:eastAsia="Arial" w:hAnsi="Arial" w:cs="Arial"/>
          <w:sz w:val="18"/>
          <w:szCs w:val="18"/>
          <w:highlight w:val="yellow"/>
        </w:rPr>
        <w:tab/>
      </w:r>
      <w:r w:rsidRPr="005F2291">
        <w:rPr>
          <w:rFonts w:ascii="Arial" w:eastAsia="Arial" w:hAnsi="Arial" w:cs="Arial"/>
          <w:sz w:val="18"/>
          <w:szCs w:val="18"/>
        </w:rPr>
        <w:t>&gt;TT4 alpha</w:t>
      </w:r>
      <w:r w:rsidRPr="005F2291">
        <w:rPr>
          <w:rFonts w:ascii="Arial" w:eastAsia="Arial" w:hAnsi="Arial" w:cs="Arial"/>
          <w:sz w:val="18"/>
          <w:szCs w:val="18"/>
        </w:rPr>
        <w:tab/>
      </w:r>
      <w:r w:rsidRPr="005F2291">
        <w:rPr>
          <w:rFonts w:ascii="Arial" w:eastAsia="Arial" w:hAnsi="Arial" w:cs="Arial"/>
          <w:sz w:val="18"/>
          <w:szCs w:val="18"/>
          <w:highlight w:val="yellow"/>
        </w:rPr>
        <w:t>&gt;DIGI is on</w:t>
      </w:r>
      <w:r w:rsidRPr="005F2291">
        <w:rPr>
          <w:rFonts w:ascii="Arial" w:eastAsia="Arial" w:hAnsi="Arial" w:cs="Arial"/>
          <w:sz w:val="18"/>
          <w:szCs w:val="18"/>
          <w:highlight w:val="yellow"/>
        </w:rPr>
        <w:tab/>
        <w:t xml:space="preserve"> </w:t>
      </w:r>
      <w:r w:rsidRPr="005F2291">
        <w:rPr>
          <w:rFonts w:ascii="Arial" w:eastAsia="Arial" w:hAnsi="Arial" w:cs="Arial"/>
          <w:sz w:val="18"/>
          <w:szCs w:val="18"/>
        </w:rPr>
        <w:tab/>
      </w:r>
      <w:r w:rsidRPr="005F2291">
        <w:rPr>
          <w:rFonts w:ascii="Arial" w:eastAsia="Arial" w:hAnsi="Arial" w:cs="Arial"/>
          <w:sz w:val="18"/>
          <w:szCs w:val="18"/>
          <w:highlight w:val="green"/>
        </w:rPr>
        <w:t>&gt;</w:t>
      </w:r>
      <w:r>
        <w:rPr>
          <w:rFonts w:ascii="Arial" w:eastAsia="Arial" w:hAnsi="Arial" w:cs="Arial"/>
          <w:sz w:val="18"/>
          <w:szCs w:val="18"/>
          <w:highlight w:val="green"/>
        </w:rPr>
        <w:t>145.980MHz</w:t>
      </w:r>
      <w:r>
        <w:rPr>
          <w:rFonts w:ascii="Arial" w:eastAsia="Arial" w:hAnsi="Arial" w:cs="Arial"/>
          <w:sz w:val="18"/>
          <w:szCs w:val="18"/>
        </w:rPr>
        <w:t xml:space="preserve"> No Digi.</w:t>
      </w:r>
    </w:p>
    <w:p w:rsidR="001203C1" w:rsidRPr="005F2291" w:rsidRDefault="001203C1" w:rsidP="001203C1">
      <w:pPr>
        <w:spacing w:after="0" w:line="240" w:lineRule="auto"/>
        <w:rPr>
          <w:rFonts w:ascii="Arial" w:eastAsia="Arial" w:hAnsi="Arial" w:cs="Arial"/>
          <w:sz w:val="18"/>
          <w:szCs w:val="18"/>
        </w:rPr>
      </w:pPr>
      <w:r w:rsidRPr="005F2291">
        <w:rPr>
          <w:rFonts w:ascii="Arial" w:eastAsia="Arial" w:hAnsi="Arial" w:cs="Arial"/>
          <w:sz w:val="18"/>
          <w:szCs w:val="18"/>
          <w:highlight w:val="yellow"/>
        </w:rPr>
        <w:t>BPERIOD</w:t>
      </w:r>
      <w:r w:rsidRPr="005F2291">
        <w:rPr>
          <w:rFonts w:ascii="Arial" w:eastAsia="Arial" w:hAnsi="Arial" w:cs="Arial"/>
          <w:sz w:val="18"/>
          <w:szCs w:val="18"/>
          <w:highlight w:val="yellow"/>
        </w:rPr>
        <w:tab/>
      </w:r>
      <w:r w:rsidRPr="005F2291">
        <w:rPr>
          <w:rFonts w:ascii="Arial" w:eastAsia="Arial" w:hAnsi="Arial" w:cs="Arial"/>
          <w:sz w:val="18"/>
          <w:szCs w:val="18"/>
        </w:rPr>
        <w:t>0</w:t>
      </w:r>
      <w:r w:rsidRPr="005F2291">
        <w:rPr>
          <w:rFonts w:ascii="Arial" w:eastAsia="Arial" w:hAnsi="Arial" w:cs="Arial"/>
          <w:sz w:val="18"/>
          <w:szCs w:val="18"/>
        </w:rPr>
        <w:tab/>
      </w:r>
      <w:r w:rsidRPr="005F2291">
        <w:rPr>
          <w:rFonts w:ascii="Arial" w:eastAsia="Arial" w:hAnsi="Arial" w:cs="Arial"/>
          <w:sz w:val="18"/>
          <w:szCs w:val="18"/>
        </w:rPr>
        <w:tab/>
      </w:r>
      <w:r>
        <w:rPr>
          <w:rFonts w:ascii="Arial" w:eastAsia="Arial" w:hAnsi="Arial" w:cs="Arial"/>
          <w:sz w:val="18"/>
          <w:szCs w:val="18"/>
          <w:highlight w:val="yellow"/>
        </w:rPr>
        <w:t>153   every 2m 33s</w:t>
      </w:r>
      <w:r w:rsidRPr="005F2291">
        <w:rPr>
          <w:rFonts w:ascii="Arial" w:eastAsia="Arial" w:hAnsi="Arial" w:cs="Arial"/>
          <w:sz w:val="18"/>
          <w:szCs w:val="18"/>
        </w:rPr>
        <w:tab/>
      </w:r>
      <w:r>
        <w:rPr>
          <w:rFonts w:ascii="Arial" w:eastAsia="Arial" w:hAnsi="Arial" w:cs="Arial"/>
          <w:sz w:val="18"/>
          <w:szCs w:val="18"/>
          <w:highlight w:val="green"/>
        </w:rPr>
        <w:t>240</w:t>
      </w:r>
      <w:r w:rsidRPr="005F2291">
        <w:rPr>
          <w:rFonts w:ascii="Arial" w:eastAsia="Arial" w:hAnsi="Arial" w:cs="Arial"/>
          <w:sz w:val="18"/>
          <w:szCs w:val="18"/>
          <w:highlight w:val="green"/>
        </w:rPr>
        <w:tab/>
      </w:r>
      <w:r>
        <w:rPr>
          <w:rFonts w:ascii="Arial" w:eastAsia="Arial" w:hAnsi="Arial" w:cs="Arial"/>
          <w:sz w:val="18"/>
          <w:szCs w:val="18"/>
        </w:rPr>
        <w:t>once every 4 minutes</w:t>
      </w:r>
    </w:p>
    <w:p w:rsidR="001203C1" w:rsidRPr="005F2291" w:rsidRDefault="001203C1" w:rsidP="001203C1">
      <w:pPr>
        <w:spacing w:after="0" w:line="240" w:lineRule="auto"/>
        <w:rPr>
          <w:rFonts w:ascii="Arial" w:eastAsia="Arial" w:hAnsi="Arial" w:cs="Arial"/>
          <w:sz w:val="18"/>
          <w:szCs w:val="18"/>
        </w:rPr>
      </w:pPr>
    </w:p>
    <w:p w:rsidR="001203C1" w:rsidRPr="005F2291" w:rsidRDefault="001203C1" w:rsidP="001203C1">
      <w:pPr>
        <w:spacing w:after="0" w:line="240" w:lineRule="auto"/>
        <w:rPr>
          <w:rFonts w:ascii="Arial" w:eastAsia="Arial" w:hAnsi="Arial" w:cs="Arial"/>
          <w:sz w:val="18"/>
          <w:szCs w:val="18"/>
        </w:rPr>
      </w:pPr>
      <w:r w:rsidRPr="005F2291">
        <w:rPr>
          <w:rFonts w:ascii="Arial" w:eastAsia="Arial" w:hAnsi="Arial" w:cs="Arial"/>
          <w:sz w:val="18"/>
          <w:szCs w:val="18"/>
          <w:u w:val="single"/>
        </w:rPr>
        <w:t>CDM</w:t>
      </w:r>
      <w:r w:rsidRPr="005F2291">
        <w:rPr>
          <w:rFonts w:ascii="Arial" w:eastAsia="Arial" w:hAnsi="Arial" w:cs="Arial"/>
          <w:sz w:val="18"/>
          <w:szCs w:val="18"/>
        </w:rPr>
        <w:t>ODE</w:t>
      </w:r>
      <w:r w:rsidRPr="005F2291">
        <w:rPr>
          <w:rFonts w:ascii="Arial" w:eastAsia="Arial" w:hAnsi="Arial" w:cs="Arial"/>
          <w:sz w:val="18"/>
          <w:szCs w:val="18"/>
        </w:rPr>
        <w:tab/>
        <w:t>Tones</w:t>
      </w:r>
      <w:r w:rsidRPr="005F2291">
        <w:rPr>
          <w:rFonts w:ascii="Arial" w:eastAsia="Arial" w:hAnsi="Arial" w:cs="Arial"/>
          <w:sz w:val="18"/>
          <w:szCs w:val="18"/>
        </w:rPr>
        <w:tab/>
      </w:r>
      <w:r w:rsidRPr="005F2291">
        <w:rPr>
          <w:rFonts w:ascii="Arial" w:eastAsia="Arial" w:hAnsi="Arial" w:cs="Arial"/>
          <w:sz w:val="18"/>
          <w:szCs w:val="18"/>
        </w:rPr>
        <w:tab/>
      </w:r>
      <w:r w:rsidRPr="005811C8">
        <w:rPr>
          <w:rFonts w:ascii="Arial" w:eastAsia="Arial" w:hAnsi="Arial" w:cs="Arial"/>
          <w:sz w:val="18"/>
          <w:szCs w:val="18"/>
          <w:highlight w:val="yellow"/>
        </w:rPr>
        <w:t>Pin2</w:t>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rPr>
        <w:tab/>
      </w:r>
      <w:proofErr w:type="spellStart"/>
      <w:r w:rsidRPr="0064616F">
        <w:rPr>
          <w:rFonts w:ascii="Arial" w:eastAsia="Arial" w:hAnsi="Arial" w:cs="Arial"/>
          <w:sz w:val="18"/>
          <w:szCs w:val="18"/>
        </w:rPr>
        <w:t>Pin2</w:t>
      </w:r>
      <w:proofErr w:type="spellEnd"/>
      <w:r w:rsidRPr="0064616F">
        <w:rPr>
          <w:rFonts w:ascii="Arial" w:eastAsia="Arial" w:hAnsi="Arial" w:cs="Arial"/>
          <w:sz w:val="18"/>
          <w:szCs w:val="18"/>
        </w:rPr>
        <w:t xml:space="preserve"> &lt;uses J1 pin 2 [GND means busy] &gt;</w:t>
      </w:r>
    </w:p>
    <w:p w:rsidR="001203C1" w:rsidRPr="005F2291" w:rsidRDefault="001203C1" w:rsidP="001203C1">
      <w:pPr>
        <w:spacing w:after="0" w:line="240" w:lineRule="auto"/>
        <w:ind w:left="4320" w:firstLine="720"/>
        <w:rPr>
          <w:rFonts w:ascii="Arial" w:eastAsia="Arial" w:hAnsi="Arial" w:cs="Arial"/>
          <w:sz w:val="18"/>
          <w:szCs w:val="18"/>
        </w:rPr>
      </w:pPr>
      <w:r w:rsidRPr="005F2291">
        <w:rPr>
          <w:rFonts w:ascii="Arial" w:eastAsia="Arial" w:hAnsi="Arial" w:cs="Arial"/>
          <w:sz w:val="18"/>
          <w:szCs w:val="18"/>
        </w:rPr>
        <w:t>&lt;</w:t>
      </w:r>
      <w:proofErr w:type="gramStart"/>
      <w:r w:rsidRPr="005F2291">
        <w:rPr>
          <w:rFonts w:ascii="Arial" w:eastAsia="Arial" w:hAnsi="Arial" w:cs="Arial"/>
          <w:sz w:val="18"/>
          <w:szCs w:val="18"/>
        </w:rPr>
        <w:t>to</w:t>
      </w:r>
      <w:proofErr w:type="gramEnd"/>
      <w:r w:rsidRPr="005F2291">
        <w:rPr>
          <w:rFonts w:ascii="Arial" w:eastAsia="Arial" w:hAnsi="Arial" w:cs="Arial"/>
          <w:sz w:val="18"/>
          <w:szCs w:val="18"/>
        </w:rPr>
        <w:t xml:space="preserve"> </w:t>
      </w:r>
      <w:proofErr w:type="spellStart"/>
      <w:r w:rsidRPr="005F2291">
        <w:rPr>
          <w:rFonts w:ascii="Arial" w:eastAsia="Arial" w:hAnsi="Arial" w:cs="Arial"/>
          <w:sz w:val="18"/>
          <w:szCs w:val="18"/>
        </w:rPr>
        <w:t>holdoff</w:t>
      </w:r>
      <w:proofErr w:type="spellEnd"/>
      <w:r w:rsidRPr="005F2291">
        <w:rPr>
          <w:rFonts w:ascii="Arial" w:eastAsia="Arial" w:hAnsi="Arial" w:cs="Arial"/>
          <w:sz w:val="18"/>
          <w:szCs w:val="18"/>
        </w:rPr>
        <w:t xml:space="preserve"> packet while voice is </w:t>
      </w:r>
      <w:proofErr w:type="spellStart"/>
      <w:r w:rsidRPr="005F2291">
        <w:rPr>
          <w:rFonts w:ascii="Arial" w:eastAsia="Arial" w:hAnsi="Arial" w:cs="Arial"/>
          <w:sz w:val="18"/>
          <w:szCs w:val="18"/>
        </w:rPr>
        <w:t>Xmitted</w:t>
      </w:r>
      <w:proofErr w:type="spellEnd"/>
      <w:r w:rsidRPr="005F2291">
        <w:rPr>
          <w:rFonts w:ascii="Arial" w:eastAsia="Arial" w:hAnsi="Arial" w:cs="Arial"/>
          <w:sz w:val="18"/>
          <w:szCs w:val="18"/>
        </w:rPr>
        <w:t>&gt;</w:t>
      </w:r>
    </w:p>
    <w:p w:rsidR="001203C1" w:rsidRPr="005F2291" w:rsidRDefault="001203C1" w:rsidP="001203C1">
      <w:pPr>
        <w:spacing w:after="0" w:line="240" w:lineRule="auto"/>
        <w:rPr>
          <w:rFonts w:ascii="Arial" w:eastAsia="Arial" w:hAnsi="Arial" w:cs="Arial"/>
          <w:sz w:val="18"/>
          <w:szCs w:val="18"/>
        </w:rPr>
      </w:pPr>
      <w:r w:rsidRPr="005F2291">
        <w:rPr>
          <w:rFonts w:ascii="Arial" w:eastAsia="Arial" w:hAnsi="Arial" w:cs="Arial"/>
          <w:sz w:val="18"/>
          <w:szCs w:val="18"/>
          <w:u w:val="single"/>
        </w:rPr>
        <w:t>DIG</w:t>
      </w:r>
      <w:r w:rsidRPr="005F2291">
        <w:rPr>
          <w:rFonts w:ascii="Arial" w:eastAsia="Arial" w:hAnsi="Arial" w:cs="Arial"/>
          <w:sz w:val="18"/>
          <w:szCs w:val="18"/>
        </w:rPr>
        <w:t>IID</w:t>
      </w:r>
      <w:r w:rsidRPr="005F2291">
        <w:rPr>
          <w:rFonts w:ascii="Arial" w:eastAsia="Arial" w:hAnsi="Arial" w:cs="Arial"/>
          <w:sz w:val="18"/>
          <w:szCs w:val="18"/>
        </w:rPr>
        <w:tab/>
      </w:r>
      <w:r w:rsidRPr="005F2291">
        <w:rPr>
          <w:rFonts w:ascii="Arial" w:eastAsia="Arial" w:hAnsi="Arial" w:cs="Arial"/>
          <w:sz w:val="18"/>
          <w:szCs w:val="18"/>
        </w:rPr>
        <w:tab/>
        <w:t>true</w:t>
      </w:r>
      <w:r w:rsidRPr="005F2291">
        <w:rPr>
          <w:rFonts w:ascii="Arial" w:eastAsia="Arial" w:hAnsi="Arial" w:cs="Arial"/>
          <w:sz w:val="18"/>
          <w:szCs w:val="18"/>
        </w:rPr>
        <w:tab/>
      </w:r>
      <w:r w:rsidRPr="005F2291">
        <w:rPr>
          <w:rFonts w:ascii="Arial" w:eastAsia="Arial" w:hAnsi="Arial" w:cs="Arial"/>
          <w:sz w:val="18"/>
          <w:szCs w:val="18"/>
        </w:rPr>
        <w:tab/>
      </w:r>
      <w:proofErr w:type="spellStart"/>
      <w:r>
        <w:rPr>
          <w:rFonts w:ascii="Arial" w:eastAsia="Arial" w:hAnsi="Arial" w:cs="Arial"/>
          <w:sz w:val="18"/>
          <w:szCs w:val="18"/>
        </w:rPr>
        <w:t>TRUE</w:t>
      </w:r>
      <w:proofErr w:type="spellEnd"/>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proofErr w:type="spellStart"/>
      <w:r>
        <w:rPr>
          <w:rFonts w:ascii="Arial" w:eastAsia="Arial" w:hAnsi="Arial" w:cs="Arial"/>
          <w:sz w:val="18"/>
          <w:szCs w:val="18"/>
        </w:rPr>
        <w:t>TRUE</w:t>
      </w:r>
      <w:proofErr w:type="spellEnd"/>
      <w:r w:rsidRPr="005F2291">
        <w:rPr>
          <w:rFonts w:ascii="Arial" w:eastAsia="Arial" w:hAnsi="Arial" w:cs="Arial"/>
          <w:sz w:val="18"/>
          <w:szCs w:val="18"/>
        </w:rPr>
        <w:t xml:space="preserve"> &lt;inserts </w:t>
      </w:r>
      <w:proofErr w:type="spellStart"/>
      <w:r w:rsidRPr="005F2291">
        <w:rPr>
          <w:rFonts w:ascii="Arial" w:eastAsia="Arial" w:hAnsi="Arial" w:cs="Arial"/>
          <w:sz w:val="18"/>
          <w:szCs w:val="18"/>
        </w:rPr>
        <w:t>MYCall</w:t>
      </w:r>
      <w:proofErr w:type="spellEnd"/>
      <w:r w:rsidRPr="005F2291">
        <w:rPr>
          <w:rFonts w:ascii="Arial" w:eastAsia="Arial" w:hAnsi="Arial" w:cs="Arial"/>
          <w:sz w:val="18"/>
          <w:szCs w:val="18"/>
        </w:rPr>
        <w:t xml:space="preserve"> in </w:t>
      </w:r>
      <w:proofErr w:type="spellStart"/>
      <w:r w:rsidRPr="005F2291">
        <w:rPr>
          <w:rFonts w:ascii="Arial" w:eastAsia="Arial" w:hAnsi="Arial" w:cs="Arial"/>
          <w:sz w:val="18"/>
          <w:szCs w:val="18"/>
        </w:rPr>
        <w:t>digipeated</w:t>
      </w:r>
      <w:proofErr w:type="spellEnd"/>
      <w:r w:rsidRPr="005F2291">
        <w:rPr>
          <w:rFonts w:ascii="Arial" w:eastAsia="Arial" w:hAnsi="Arial" w:cs="Arial"/>
          <w:sz w:val="18"/>
          <w:szCs w:val="18"/>
        </w:rPr>
        <w:t xml:space="preserve"> packets&gt;</w:t>
      </w:r>
    </w:p>
    <w:p w:rsidR="001203C1" w:rsidRPr="005F2291" w:rsidRDefault="001203C1" w:rsidP="001203C1">
      <w:pPr>
        <w:spacing w:after="0" w:line="240" w:lineRule="auto"/>
        <w:rPr>
          <w:rFonts w:ascii="Arial" w:eastAsia="Arial" w:hAnsi="Arial" w:cs="Arial"/>
          <w:sz w:val="18"/>
          <w:szCs w:val="18"/>
        </w:rPr>
      </w:pPr>
      <w:r w:rsidRPr="005F2291">
        <w:rPr>
          <w:rFonts w:ascii="Arial" w:eastAsia="Arial" w:hAnsi="Arial" w:cs="Arial"/>
          <w:sz w:val="18"/>
          <w:szCs w:val="18"/>
        </w:rPr>
        <w:t>DIGIMY</w:t>
      </w:r>
      <w:r w:rsidRPr="005F2291">
        <w:rPr>
          <w:rFonts w:ascii="Arial" w:eastAsia="Arial" w:hAnsi="Arial" w:cs="Arial"/>
          <w:sz w:val="18"/>
          <w:szCs w:val="18"/>
        </w:rPr>
        <w:tab/>
      </w:r>
      <w:r w:rsidRPr="005F2291">
        <w:rPr>
          <w:rFonts w:ascii="Arial" w:eastAsia="Arial" w:hAnsi="Arial" w:cs="Arial"/>
          <w:sz w:val="18"/>
          <w:szCs w:val="18"/>
        </w:rPr>
        <w:tab/>
        <w:t>false</w:t>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highlight w:val="yellow"/>
        </w:rPr>
        <w:t>TRUE</w:t>
      </w:r>
      <w:r w:rsidRPr="005F2291">
        <w:rPr>
          <w:rFonts w:ascii="Arial" w:eastAsia="Arial" w:hAnsi="Arial" w:cs="Arial"/>
          <w:sz w:val="18"/>
          <w:szCs w:val="18"/>
          <w:highlight w:val="yellow"/>
        </w:rPr>
        <w:tab/>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highlight w:val="green"/>
        </w:rPr>
        <w:t>FALSE</w:t>
      </w:r>
      <w:r w:rsidRPr="005F2291">
        <w:rPr>
          <w:rFonts w:ascii="Arial" w:eastAsia="Arial" w:hAnsi="Arial" w:cs="Arial"/>
          <w:sz w:val="18"/>
          <w:szCs w:val="18"/>
        </w:rPr>
        <w:t xml:space="preserve">  </w:t>
      </w:r>
    </w:p>
    <w:p w:rsidR="001203C1" w:rsidRPr="005F2291" w:rsidRDefault="001203C1" w:rsidP="001203C1">
      <w:pPr>
        <w:spacing w:after="0" w:line="240" w:lineRule="auto"/>
        <w:rPr>
          <w:rFonts w:ascii="Arial" w:eastAsia="Arial" w:hAnsi="Arial" w:cs="Arial"/>
          <w:sz w:val="18"/>
          <w:szCs w:val="18"/>
        </w:rPr>
      </w:pPr>
      <w:r w:rsidRPr="005F2291">
        <w:rPr>
          <w:rFonts w:ascii="Arial" w:eastAsia="Arial" w:hAnsi="Arial" w:cs="Arial"/>
          <w:sz w:val="18"/>
          <w:szCs w:val="18"/>
        </w:rPr>
        <w:t>DUPETIME</w:t>
      </w:r>
      <w:r w:rsidRPr="005F2291">
        <w:rPr>
          <w:rFonts w:ascii="Arial" w:eastAsia="Arial" w:hAnsi="Arial" w:cs="Arial"/>
          <w:sz w:val="18"/>
          <w:szCs w:val="18"/>
        </w:rPr>
        <w:tab/>
        <w:t>30</w:t>
      </w:r>
      <w:r w:rsidRPr="005F2291">
        <w:rPr>
          <w:rFonts w:ascii="Arial" w:eastAsia="Arial" w:hAnsi="Arial" w:cs="Arial"/>
          <w:sz w:val="18"/>
          <w:szCs w:val="18"/>
        </w:rPr>
        <w:tab/>
      </w:r>
      <w:r w:rsidRPr="005F2291">
        <w:rPr>
          <w:rFonts w:ascii="Arial" w:eastAsia="Arial" w:hAnsi="Arial" w:cs="Arial"/>
          <w:sz w:val="18"/>
          <w:szCs w:val="18"/>
        </w:rPr>
        <w:tab/>
        <w:t>10</w:t>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rPr>
        <w:tab/>
      </w:r>
      <w:r>
        <w:rPr>
          <w:rFonts w:ascii="Arial" w:eastAsia="Arial" w:hAnsi="Arial" w:cs="Arial"/>
          <w:sz w:val="18"/>
          <w:szCs w:val="18"/>
        </w:rPr>
        <w:t>10</w:t>
      </w:r>
    </w:p>
    <w:p w:rsidR="001203C1" w:rsidRPr="005F2291" w:rsidRDefault="001203C1" w:rsidP="001203C1">
      <w:pPr>
        <w:spacing w:after="0" w:line="240" w:lineRule="auto"/>
        <w:rPr>
          <w:rFonts w:ascii="Arial" w:eastAsia="Arial" w:hAnsi="Arial" w:cs="Arial"/>
          <w:sz w:val="18"/>
          <w:szCs w:val="18"/>
        </w:rPr>
      </w:pPr>
      <w:r>
        <w:rPr>
          <w:rFonts w:ascii="Arial" w:eastAsia="Arial" w:hAnsi="Arial" w:cs="Arial"/>
          <w:sz w:val="18"/>
          <w:szCs w:val="18"/>
        </w:rPr>
        <w:t>HEADERLN</w:t>
      </w:r>
      <w:r>
        <w:rPr>
          <w:rFonts w:ascii="Arial" w:eastAsia="Arial" w:hAnsi="Arial" w:cs="Arial"/>
          <w:sz w:val="18"/>
          <w:szCs w:val="18"/>
        </w:rPr>
        <w:tab/>
        <w:t>false</w:t>
      </w:r>
      <w:r>
        <w:rPr>
          <w:rFonts w:ascii="Arial" w:eastAsia="Arial" w:hAnsi="Arial" w:cs="Arial"/>
          <w:sz w:val="18"/>
          <w:szCs w:val="18"/>
        </w:rPr>
        <w:tab/>
      </w:r>
      <w:r>
        <w:rPr>
          <w:rFonts w:ascii="Arial" w:eastAsia="Arial" w:hAnsi="Arial" w:cs="Arial"/>
          <w:sz w:val="18"/>
          <w:szCs w:val="18"/>
        </w:rPr>
        <w:tab/>
      </w:r>
      <w:proofErr w:type="spellStart"/>
      <w:r>
        <w:rPr>
          <w:rFonts w:ascii="Arial" w:eastAsia="Arial" w:hAnsi="Arial" w:cs="Arial"/>
          <w:sz w:val="18"/>
          <w:szCs w:val="18"/>
        </w:rPr>
        <w:t>false</w:t>
      </w:r>
      <w:proofErr w:type="spellEnd"/>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proofErr w:type="spellStart"/>
      <w:r>
        <w:rPr>
          <w:rFonts w:ascii="Arial" w:eastAsia="Arial" w:hAnsi="Arial" w:cs="Arial"/>
          <w:sz w:val="18"/>
          <w:szCs w:val="18"/>
        </w:rPr>
        <w:t>false</w:t>
      </w:r>
      <w:proofErr w:type="spellEnd"/>
      <w:r w:rsidRPr="005F2291">
        <w:rPr>
          <w:rFonts w:ascii="Arial" w:eastAsia="Arial" w:hAnsi="Arial" w:cs="Arial"/>
          <w:sz w:val="18"/>
          <w:szCs w:val="18"/>
        </w:rPr>
        <w:tab/>
      </w:r>
    </w:p>
    <w:p w:rsidR="001203C1" w:rsidRPr="005F2291" w:rsidRDefault="001203C1" w:rsidP="001203C1">
      <w:pPr>
        <w:spacing w:after="0" w:line="240" w:lineRule="auto"/>
        <w:rPr>
          <w:rFonts w:ascii="Arial" w:eastAsia="Arial" w:hAnsi="Arial" w:cs="Arial"/>
          <w:sz w:val="18"/>
          <w:szCs w:val="18"/>
        </w:rPr>
      </w:pPr>
      <w:r w:rsidRPr="005F2291">
        <w:rPr>
          <w:rFonts w:ascii="Arial" w:eastAsia="Arial" w:hAnsi="Arial" w:cs="Arial"/>
          <w:sz w:val="18"/>
          <w:szCs w:val="18"/>
          <w:u w:val="single"/>
        </w:rPr>
        <w:t>LE</w:t>
      </w:r>
      <w:r w:rsidRPr="005F2291">
        <w:rPr>
          <w:rFonts w:ascii="Arial" w:eastAsia="Arial" w:hAnsi="Arial" w:cs="Arial"/>
          <w:sz w:val="18"/>
          <w:szCs w:val="18"/>
        </w:rPr>
        <w:t>DS</w:t>
      </w:r>
      <w:r w:rsidRPr="005F2291">
        <w:rPr>
          <w:rFonts w:ascii="Arial" w:eastAsia="Arial" w:hAnsi="Arial" w:cs="Arial"/>
          <w:sz w:val="18"/>
          <w:szCs w:val="18"/>
        </w:rPr>
        <w:tab/>
      </w:r>
      <w:r w:rsidRPr="005F2291">
        <w:rPr>
          <w:rFonts w:ascii="Arial" w:eastAsia="Arial" w:hAnsi="Arial" w:cs="Arial"/>
          <w:sz w:val="18"/>
          <w:szCs w:val="18"/>
        </w:rPr>
        <w:tab/>
        <w:t>true</w:t>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highlight w:val="magenta"/>
        </w:rPr>
        <w:t>FALSE for flight</w:t>
      </w:r>
      <w:r w:rsidRPr="005F2291">
        <w:rPr>
          <w:rFonts w:ascii="Arial" w:eastAsia="Arial" w:hAnsi="Arial" w:cs="Arial"/>
          <w:sz w:val="18"/>
          <w:szCs w:val="18"/>
          <w:highlight w:val="magenta"/>
        </w:rPr>
        <w:tab/>
      </w:r>
      <w:r w:rsidRPr="005F2291">
        <w:rPr>
          <w:rFonts w:ascii="Arial" w:eastAsia="Arial" w:hAnsi="Arial" w:cs="Arial"/>
          <w:sz w:val="18"/>
          <w:szCs w:val="18"/>
          <w:highlight w:val="magenta"/>
        </w:rPr>
        <w:tab/>
        <w:t>false for flight</w:t>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rPr>
        <w:tab/>
      </w:r>
    </w:p>
    <w:p w:rsidR="001203C1" w:rsidRPr="005F2291" w:rsidRDefault="001203C1" w:rsidP="001203C1">
      <w:pPr>
        <w:spacing w:after="0" w:line="240" w:lineRule="auto"/>
        <w:rPr>
          <w:rFonts w:ascii="Arial" w:eastAsia="Arial" w:hAnsi="Arial" w:cs="Arial"/>
          <w:sz w:val="18"/>
          <w:szCs w:val="18"/>
        </w:rPr>
      </w:pPr>
    </w:p>
    <w:p w:rsidR="001203C1" w:rsidRPr="005F2291" w:rsidRDefault="001203C1" w:rsidP="001203C1">
      <w:pPr>
        <w:spacing w:after="0" w:line="240" w:lineRule="auto"/>
        <w:rPr>
          <w:rFonts w:ascii="Arial" w:eastAsia="Arial" w:hAnsi="Arial" w:cs="Arial"/>
          <w:sz w:val="18"/>
          <w:szCs w:val="18"/>
        </w:rPr>
      </w:pPr>
      <w:r w:rsidRPr="005F2291">
        <w:rPr>
          <w:rFonts w:ascii="Arial" w:eastAsia="Arial" w:hAnsi="Arial" w:cs="Arial"/>
          <w:sz w:val="18"/>
          <w:szCs w:val="18"/>
          <w:highlight w:val="yellow"/>
          <w:u w:val="single"/>
        </w:rPr>
        <w:t>MSGCM</w:t>
      </w:r>
      <w:r w:rsidRPr="005F2291">
        <w:rPr>
          <w:rFonts w:ascii="Arial" w:eastAsia="Arial" w:hAnsi="Arial" w:cs="Arial"/>
          <w:sz w:val="18"/>
          <w:szCs w:val="18"/>
          <w:highlight w:val="yellow"/>
        </w:rPr>
        <w:t>D</w:t>
      </w:r>
      <w:r w:rsidRPr="005F2291">
        <w:rPr>
          <w:rFonts w:ascii="Arial" w:eastAsia="Arial" w:hAnsi="Arial" w:cs="Arial"/>
          <w:sz w:val="18"/>
          <w:szCs w:val="18"/>
          <w:highlight w:val="yellow"/>
        </w:rPr>
        <w:tab/>
      </w:r>
      <w:r w:rsidRPr="005F2291">
        <w:rPr>
          <w:rFonts w:ascii="Arial" w:eastAsia="Arial" w:hAnsi="Arial" w:cs="Arial"/>
          <w:sz w:val="18"/>
          <w:szCs w:val="18"/>
        </w:rPr>
        <w:t>false</w:t>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highlight w:val="yellow"/>
        </w:rPr>
        <w:t>true</w:t>
      </w:r>
      <w:r w:rsidRPr="005F2291">
        <w:rPr>
          <w:rFonts w:ascii="Arial" w:eastAsia="Arial" w:hAnsi="Arial" w:cs="Arial"/>
          <w:sz w:val="18"/>
          <w:szCs w:val="18"/>
          <w:highlight w:val="yellow"/>
        </w:rPr>
        <w:tab/>
      </w:r>
      <w:r w:rsidRPr="005F2291">
        <w:rPr>
          <w:rFonts w:ascii="Arial" w:eastAsia="Arial" w:hAnsi="Arial" w:cs="Arial"/>
          <w:sz w:val="18"/>
          <w:szCs w:val="18"/>
        </w:rPr>
        <w:tab/>
      </w:r>
      <w:r w:rsidRPr="005F2291">
        <w:rPr>
          <w:rFonts w:ascii="Arial" w:eastAsia="Arial" w:hAnsi="Arial" w:cs="Arial"/>
          <w:sz w:val="18"/>
          <w:szCs w:val="18"/>
        </w:rPr>
        <w:tab/>
      </w:r>
      <w:proofErr w:type="spellStart"/>
      <w:proofErr w:type="gramStart"/>
      <w:r>
        <w:rPr>
          <w:rFonts w:ascii="Arial" w:eastAsia="Arial" w:hAnsi="Arial" w:cs="Arial"/>
          <w:sz w:val="18"/>
          <w:szCs w:val="18"/>
        </w:rPr>
        <w:t>true</w:t>
      </w:r>
      <w:proofErr w:type="spellEnd"/>
      <w:r>
        <w:rPr>
          <w:rFonts w:ascii="Arial" w:eastAsia="Arial" w:hAnsi="Arial" w:cs="Arial"/>
          <w:sz w:val="18"/>
          <w:szCs w:val="18"/>
        </w:rPr>
        <w:t xml:space="preserve"> </w:t>
      </w:r>
      <w:r w:rsidRPr="005F2291">
        <w:rPr>
          <w:rFonts w:ascii="Arial" w:eastAsia="Arial" w:hAnsi="Arial" w:cs="Arial"/>
          <w:sz w:val="18"/>
          <w:szCs w:val="18"/>
        </w:rPr>
        <w:t xml:space="preserve"> &lt;</w:t>
      </w:r>
      <w:proofErr w:type="gramEnd"/>
      <w:r>
        <w:rPr>
          <w:rFonts w:ascii="Arial" w:eastAsia="Arial" w:hAnsi="Arial" w:cs="Arial"/>
          <w:sz w:val="18"/>
          <w:szCs w:val="18"/>
        </w:rPr>
        <w:t xml:space="preserve">allows !OUT $xx commands </w:t>
      </w:r>
      <w:r w:rsidRPr="005F2291">
        <w:rPr>
          <w:rFonts w:ascii="Arial" w:eastAsia="Arial" w:hAnsi="Arial" w:cs="Arial"/>
          <w:sz w:val="18"/>
          <w:szCs w:val="18"/>
        </w:rPr>
        <w:t>&gt;</w:t>
      </w:r>
    </w:p>
    <w:p w:rsidR="001203C1" w:rsidRPr="005F2291" w:rsidRDefault="001203C1" w:rsidP="001203C1">
      <w:pPr>
        <w:spacing w:after="0" w:line="240" w:lineRule="auto"/>
        <w:rPr>
          <w:rFonts w:ascii="Arial" w:eastAsia="Arial" w:hAnsi="Arial" w:cs="Arial"/>
          <w:sz w:val="18"/>
          <w:szCs w:val="18"/>
        </w:rPr>
      </w:pPr>
      <w:r w:rsidRPr="005F2291">
        <w:rPr>
          <w:rFonts w:ascii="Arial" w:eastAsia="Arial" w:hAnsi="Arial" w:cs="Arial"/>
          <w:sz w:val="18"/>
          <w:szCs w:val="18"/>
          <w:highlight w:val="yellow"/>
          <w:u w:val="single"/>
        </w:rPr>
        <w:t>NO</w:t>
      </w:r>
      <w:r w:rsidRPr="005F2291">
        <w:rPr>
          <w:rFonts w:ascii="Arial" w:eastAsia="Arial" w:hAnsi="Arial" w:cs="Arial"/>
          <w:sz w:val="18"/>
          <w:szCs w:val="18"/>
          <w:highlight w:val="yellow"/>
        </w:rPr>
        <w:t>DISP</w:t>
      </w:r>
      <w:r w:rsidRPr="005F2291">
        <w:rPr>
          <w:rFonts w:ascii="Arial" w:eastAsia="Arial" w:hAnsi="Arial" w:cs="Arial"/>
          <w:sz w:val="18"/>
          <w:szCs w:val="18"/>
          <w:highlight w:val="yellow"/>
        </w:rPr>
        <w:tab/>
      </w:r>
      <w:r w:rsidRPr="005F2291">
        <w:rPr>
          <w:rFonts w:ascii="Arial" w:eastAsia="Arial" w:hAnsi="Arial" w:cs="Arial"/>
          <w:sz w:val="18"/>
          <w:szCs w:val="18"/>
        </w:rPr>
        <w:tab/>
        <w:t>false</w:t>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highlight w:val="yellow"/>
        </w:rPr>
        <w:t>true</w:t>
      </w:r>
      <w:r w:rsidRPr="005F2291">
        <w:rPr>
          <w:rFonts w:ascii="Arial" w:eastAsia="Arial" w:hAnsi="Arial" w:cs="Arial"/>
          <w:sz w:val="18"/>
          <w:szCs w:val="18"/>
          <w:highlight w:val="yellow"/>
        </w:rPr>
        <w:tab/>
      </w:r>
      <w:r w:rsidRPr="005F2291">
        <w:rPr>
          <w:rFonts w:ascii="Arial" w:eastAsia="Arial" w:hAnsi="Arial" w:cs="Arial"/>
          <w:sz w:val="18"/>
          <w:szCs w:val="18"/>
        </w:rPr>
        <w:tab/>
      </w:r>
      <w:r w:rsidRPr="005F2291">
        <w:rPr>
          <w:rFonts w:ascii="Arial" w:eastAsia="Arial" w:hAnsi="Arial" w:cs="Arial"/>
          <w:sz w:val="18"/>
          <w:szCs w:val="18"/>
        </w:rPr>
        <w:tab/>
      </w:r>
      <w:proofErr w:type="spellStart"/>
      <w:r>
        <w:rPr>
          <w:rFonts w:ascii="Arial" w:eastAsia="Arial" w:hAnsi="Arial" w:cs="Arial"/>
          <w:sz w:val="18"/>
          <w:szCs w:val="18"/>
        </w:rPr>
        <w:t>true</w:t>
      </w:r>
      <w:proofErr w:type="spellEnd"/>
      <w:r>
        <w:rPr>
          <w:rFonts w:ascii="Arial" w:eastAsia="Arial" w:hAnsi="Arial" w:cs="Arial"/>
          <w:sz w:val="18"/>
          <w:szCs w:val="18"/>
        </w:rPr>
        <w:t xml:space="preserve"> </w:t>
      </w:r>
      <w:r w:rsidRPr="005F2291">
        <w:rPr>
          <w:rFonts w:ascii="Arial" w:eastAsia="Arial" w:hAnsi="Arial" w:cs="Arial"/>
          <w:sz w:val="18"/>
          <w:szCs w:val="18"/>
        </w:rPr>
        <w:t xml:space="preserve">&lt;Required for $xx </w:t>
      </w:r>
      <w:proofErr w:type="spellStart"/>
      <w:r w:rsidRPr="005F2291">
        <w:rPr>
          <w:rFonts w:ascii="Arial" w:eastAsia="Arial" w:hAnsi="Arial" w:cs="Arial"/>
          <w:sz w:val="18"/>
          <w:szCs w:val="18"/>
        </w:rPr>
        <w:t>PortC</w:t>
      </w:r>
      <w:proofErr w:type="spellEnd"/>
      <w:r w:rsidRPr="005F2291">
        <w:rPr>
          <w:rFonts w:ascii="Arial" w:eastAsia="Arial" w:hAnsi="Arial" w:cs="Arial"/>
          <w:sz w:val="18"/>
          <w:szCs w:val="18"/>
        </w:rPr>
        <w:t xml:space="preserve"> </w:t>
      </w:r>
      <w:proofErr w:type="spellStart"/>
      <w:r w:rsidRPr="005F2291">
        <w:rPr>
          <w:rFonts w:ascii="Arial" w:eastAsia="Arial" w:hAnsi="Arial" w:cs="Arial"/>
          <w:sz w:val="18"/>
          <w:szCs w:val="18"/>
        </w:rPr>
        <w:t>msg</w:t>
      </w:r>
      <w:proofErr w:type="spellEnd"/>
      <w:r w:rsidRPr="005F2291">
        <w:rPr>
          <w:rFonts w:ascii="Arial" w:eastAsia="Arial" w:hAnsi="Arial" w:cs="Arial"/>
          <w:sz w:val="18"/>
          <w:szCs w:val="18"/>
        </w:rPr>
        <w:t xml:space="preserve"> commanding&gt;</w:t>
      </w:r>
    </w:p>
    <w:p w:rsidR="001203C1" w:rsidRPr="005F2291" w:rsidRDefault="001203C1" w:rsidP="001203C1">
      <w:pPr>
        <w:spacing w:after="0" w:line="240" w:lineRule="auto"/>
        <w:rPr>
          <w:rFonts w:ascii="Arial" w:eastAsia="Arial" w:hAnsi="Arial" w:cs="Arial"/>
          <w:sz w:val="18"/>
          <w:szCs w:val="18"/>
        </w:rPr>
      </w:pPr>
      <w:r w:rsidRPr="005F2291">
        <w:rPr>
          <w:rFonts w:ascii="Arial" w:eastAsia="Arial" w:hAnsi="Arial" w:cs="Arial"/>
          <w:sz w:val="18"/>
          <w:szCs w:val="18"/>
          <w:u w:val="single"/>
        </w:rPr>
        <w:t>PAT</w:t>
      </w:r>
      <w:r w:rsidRPr="005F2291">
        <w:rPr>
          <w:rFonts w:ascii="Arial" w:eastAsia="Arial" w:hAnsi="Arial" w:cs="Arial"/>
          <w:sz w:val="18"/>
          <w:szCs w:val="18"/>
        </w:rPr>
        <w:t>H1</w:t>
      </w:r>
      <w:r w:rsidRPr="005F2291">
        <w:rPr>
          <w:rFonts w:ascii="Arial" w:eastAsia="Arial" w:hAnsi="Arial" w:cs="Arial"/>
          <w:sz w:val="18"/>
          <w:szCs w:val="18"/>
        </w:rPr>
        <w:tab/>
      </w:r>
      <w:r w:rsidRPr="005F2291">
        <w:rPr>
          <w:rFonts w:ascii="Arial" w:eastAsia="Arial" w:hAnsi="Arial" w:cs="Arial"/>
          <w:sz w:val="18"/>
          <w:szCs w:val="18"/>
        </w:rPr>
        <w:tab/>
        <w:t>WIDE1-1</w:t>
      </w:r>
      <w:r w:rsidRPr="005F2291">
        <w:rPr>
          <w:rFonts w:ascii="Arial" w:eastAsia="Arial" w:hAnsi="Arial" w:cs="Arial"/>
          <w:sz w:val="18"/>
          <w:szCs w:val="18"/>
        </w:rPr>
        <w:tab/>
      </w:r>
      <w:r w:rsidRPr="005F2291">
        <w:rPr>
          <w:rFonts w:ascii="Arial" w:eastAsia="Arial" w:hAnsi="Arial" w:cs="Arial"/>
          <w:sz w:val="18"/>
          <w:szCs w:val="18"/>
          <w:highlight w:val="yellow"/>
        </w:rPr>
        <w:t xml:space="preserve">ARISS </w:t>
      </w:r>
      <w:r w:rsidRPr="005F2291">
        <w:rPr>
          <w:rFonts w:ascii="Arial" w:eastAsia="Arial" w:hAnsi="Arial" w:cs="Arial"/>
          <w:sz w:val="18"/>
          <w:szCs w:val="18"/>
        </w:rPr>
        <w:t xml:space="preserve">(via ISS) </w:t>
      </w:r>
      <w:r w:rsidRPr="005F2291">
        <w:rPr>
          <w:rFonts w:ascii="Arial" w:eastAsia="Arial" w:hAnsi="Arial" w:cs="Arial"/>
          <w:sz w:val="18"/>
          <w:szCs w:val="18"/>
        </w:rPr>
        <w:tab/>
      </w:r>
      <w:r w:rsidRPr="005F2291">
        <w:rPr>
          <w:rFonts w:ascii="Arial" w:eastAsia="Arial" w:hAnsi="Arial" w:cs="Arial"/>
          <w:sz w:val="18"/>
          <w:szCs w:val="18"/>
        </w:rPr>
        <w:tab/>
      </w:r>
      <w:r>
        <w:rPr>
          <w:rFonts w:ascii="Arial" w:eastAsia="Arial" w:hAnsi="Arial" w:cs="Arial"/>
          <w:sz w:val="18"/>
          <w:szCs w:val="18"/>
        </w:rPr>
        <w:t>ARISS</w:t>
      </w:r>
    </w:p>
    <w:p w:rsidR="001203C1" w:rsidRPr="005F2291" w:rsidRDefault="001203C1" w:rsidP="001203C1">
      <w:pPr>
        <w:spacing w:after="0" w:line="240" w:lineRule="auto"/>
        <w:rPr>
          <w:rFonts w:ascii="Arial" w:eastAsia="Arial" w:hAnsi="Arial" w:cs="Arial"/>
          <w:sz w:val="18"/>
          <w:szCs w:val="18"/>
        </w:rPr>
      </w:pPr>
      <w:r>
        <w:rPr>
          <w:rFonts w:ascii="Arial" w:eastAsia="Arial" w:hAnsi="Arial" w:cs="Arial"/>
          <w:sz w:val="18"/>
          <w:szCs w:val="18"/>
        </w:rPr>
        <w:t>PATH2</w:t>
      </w:r>
      <w:proofErr w:type="gramStart"/>
      <w:r>
        <w:rPr>
          <w:rFonts w:ascii="Arial" w:eastAsia="Arial" w:hAnsi="Arial" w:cs="Arial"/>
          <w:sz w:val="18"/>
          <w:szCs w:val="18"/>
        </w:rPr>
        <w:t>,3</w:t>
      </w:r>
      <w:proofErr w:type="gramEnd"/>
      <w:r>
        <w:rPr>
          <w:rFonts w:ascii="Arial" w:eastAsia="Arial" w:hAnsi="Arial" w:cs="Arial"/>
          <w:sz w:val="18"/>
          <w:szCs w:val="18"/>
        </w:rPr>
        <w:tab/>
        <w:t xml:space="preserve"> WIDE2-1</w:t>
      </w:r>
      <w:r>
        <w:rPr>
          <w:rFonts w:ascii="Arial" w:eastAsia="Arial" w:hAnsi="Arial" w:cs="Arial"/>
          <w:sz w:val="18"/>
          <w:szCs w:val="18"/>
        </w:rPr>
        <w:tab/>
        <w:t>(none)</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none</w:t>
      </w:r>
    </w:p>
    <w:p w:rsidR="001203C1" w:rsidRPr="005F2291" w:rsidRDefault="001203C1" w:rsidP="001203C1">
      <w:pPr>
        <w:spacing w:after="0" w:line="240" w:lineRule="auto"/>
        <w:rPr>
          <w:rFonts w:ascii="Arial" w:eastAsia="Arial" w:hAnsi="Arial" w:cs="Arial"/>
          <w:sz w:val="18"/>
          <w:szCs w:val="18"/>
        </w:rPr>
      </w:pPr>
      <w:r w:rsidRPr="005F2291">
        <w:rPr>
          <w:rFonts w:ascii="Arial" w:eastAsia="Arial" w:hAnsi="Arial" w:cs="Arial"/>
          <w:sz w:val="18"/>
          <w:szCs w:val="18"/>
          <w:u w:val="single"/>
        </w:rPr>
        <w:t>PK</w:t>
      </w:r>
      <w:r>
        <w:rPr>
          <w:rFonts w:ascii="Arial" w:eastAsia="Arial" w:hAnsi="Arial" w:cs="Arial"/>
          <w:sz w:val="18"/>
          <w:szCs w:val="18"/>
        </w:rPr>
        <w:t>TICOM</w:t>
      </w:r>
      <w:r>
        <w:rPr>
          <w:rFonts w:ascii="Arial" w:eastAsia="Arial" w:hAnsi="Arial" w:cs="Arial"/>
          <w:sz w:val="18"/>
          <w:szCs w:val="18"/>
        </w:rPr>
        <w:tab/>
        <w:t>true</w:t>
      </w:r>
      <w:r>
        <w:rPr>
          <w:rFonts w:ascii="Arial" w:eastAsia="Arial" w:hAnsi="Arial" w:cs="Arial"/>
          <w:sz w:val="18"/>
          <w:szCs w:val="18"/>
        </w:rPr>
        <w:tab/>
      </w:r>
      <w:r>
        <w:rPr>
          <w:rFonts w:ascii="Arial" w:eastAsia="Arial" w:hAnsi="Arial" w:cs="Arial"/>
          <w:sz w:val="18"/>
          <w:szCs w:val="18"/>
        </w:rPr>
        <w:tab/>
      </w:r>
      <w:proofErr w:type="spellStart"/>
      <w:r>
        <w:rPr>
          <w:rFonts w:ascii="Arial" w:eastAsia="Arial" w:hAnsi="Arial" w:cs="Arial"/>
          <w:sz w:val="18"/>
          <w:szCs w:val="18"/>
        </w:rPr>
        <w:t>true</w:t>
      </w:r>
      <w:proofErr w:type="spellEnd"/>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proofErr w:type="spellStart"/>
      <w:r>
        <w:rPr>
          <w:rFonts w:ascii="Arial" w:eastAsia="Arial" w:hAnsi="Arial" w:cs="Arial"/>
          <w:sz w:val="18"/>
          <w:szCs w:val="18"/>
        </w:rPr>
        <w:t>true</w:t>
      </w:r>
      <w:proofErr w:type="spellEnd"/>
      <w:r w:rsidRPr="005F2291">
        <w:rPr>
          <w:rFonts w:ascii="Arial" w:eastAsia="Arial" w:hAnsi="Arial" w:cs="Arial"/>
          <w:sz w:val="18"/>
          <w:szCs w:val="18"/>
        </w:rPr>
        <w:t xml:space="preserve"> &lt;Enables received packets to PC text port&gt;</w:t>
      </w:r>
    </w:p>
    <w:p w:rsidR="001203C1" w:rsidRPr="005F2291" w:rsidRDefault="001203C1" w:rsidP="001203C1">
      <w:pPr>
        <w:spacing w:after="0" w:line="240" w:lineRule="auto"/>
        <w:rPr>
          <w:rFonts w:ascii="Arial" w:eastAsia="Arial" w:hAnsi="Arial" w:cs="Arial"/>
          <w:sz w:val="18"/>
          <w:szCs w:val="18"/>
        </w:rPr>
      </w:pPr>
      <w:r w:rsidRPr="005F2291">
        <w:rPr>
          <w:rFonts w:ascii="Arial" w:eastAsia="Arial" w:hAnsi="Arial" w:cs="Arial"/>
          <w:sz w:val="18"/>
          <w:szCs w:val="18"/>
        </w:rPr>
        <w:t>PKTOCOM</w:t>
      </w:r>
      <w:r w:rsidRPr="005F2291">
        <w:rPr>
          <w:rFonts w:ascii="Arial" w:eastAsia="Arial" w:hAnsi="Arial" w:cs="Arial"/>
          <w:sz w:val="18"/>
          <w:szCs w:val="18"/>
        </w:rPr>
        <w:tab/>
        <w:t>False</w:t>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highlight w:val="yellow"/>
        </w:rPr>
        <w:t>true</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proofErr w:type="spellStart"/>
      <w:r>
        <w:rPr>
          <w:rFonts w:ascii="Arial" w:eastAsia="Arial" w:hAnsi="Arial" w:cs="Arial"/>
          <w:sz w:val="18"/>
          <w:szCs w:val="18"/>
        </w:rPr>
        <w:t>true</w:t>
      </w:r>
      <w:proofErr w:type="spellEnd"/>
      <w:r>
        <w:rPr>
          <w:rFonts w:ascii="Arial" w:eastAsia="Arial" w:hAnsi="Arial" w:cs="Arial"/>
          <w:sz w:val="18"/>
          <w:szCs w:val="18"/>
        </w:rPr>
        <w:t xml:space="preserve"> &lt;Lets CPUs</w:t>
      </w:r>
      <w:r w:rsidRPr="005F2291">
        <w:rPr>
          <w:rFonts w:ascii="Arial" w:eastAsia="Arial" w:hAnsi="Arial" w:cs="Arial"/>
          <w:sz w:val="18"/>
          <w:szCs w:val="18"/>
        </w:rPr>
        <w:t xml:space="preserve"> see our TX packets also&gt;</w:t>
      </w:r>
    </w:p>
    <w:p w:rsidR="001203C1" w:rsidRPr="005F2291" w:rsidRDefault="001203C1" w:rsidP="001203C1">
      <w:pPr>
        <w:spacing w:after="0" w:line="240" w:lineRule="auto"/>
        <w:rPr>
          <w:rFonts w:ascii="Arial" w:eastAsia="Arial" w:hAnsi="Arial" w:cs="Arial"/>
          <w:sz w:val="18"/>
          <w:szCs w:val="18"/>
        </w:rPr>
      </w:pPr>
      <w:r w:rsidRPr="005F2291">
        <w:rPr>
          <w:rFonts w:ascii="Arial" w:eastAsia="Arial" w:hAnsi="Arial" w:cs="Arial"/>
          <w:sz w:val="18"/>
          <w:szCs w:val="18"/>
          <w:highlight w:val="yellow"/>
          <w:u w:val="single"/>
        </w:rPr>
        <w:t>PPE</w:t>
      </w:r>
      <w:r w:rsidRPr="005F2291">
        <w:rPr>
          <w:rFonts w:ascii="Arial" w:eastAsia="Arial" w:hAnsi="Arial" w:cs="Arial"/>
          <w:sz w:val="18"/>
          <w:szCs w:val="18"/>
          <w:highlight w:val="yellow"/>
        </w:rPr>
        <w:t xml:space="preserve">RIOD </w:t>
      </w:r>
      <w:r w:rsidRPr="005F2291">
        <w:rPr>
          <w:rFonts w:ascii="Arial" w:eastAsia="Arial" w:hAnsi="Arial" w:cs="Arial"/>
          <w:sz w:val="18"/>
          <w:szCs w:val="18"/>
          <w:highlight w:val="yellow"/>
        </w:rPr>
        <w:tab/>
      </w:r>
      <w:r w:rsidRPr="005F2291">
        <w:rPr>
          <w:rFonts w:ascii="Arial" w:eastAsia="Arial" w:hAnsi="Arial" w:cs="Arial"/>
          <w:sz w:val="18"/>
          <w:szCs w:val="18"/>
        </w:rPr>
        <w:t>0</w:t>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highlight w:val="yellow"/>
        </w:rPr>
        <w:t>0</w:t>
      </w:r>
      <w:r w:rsidRPr="005F2291">
        <w:rPr>
          <w:rFonts w:ascii="Arial" w:eastAsia="Arial" w:hAnsi="Arial" w:cs="Arial"/>
          <w:sz w:val="18"/>
          <w:szCs w:val="18"/>
          <w:highlight w:val="yellow"/>
        </w:rPr>
        <w:tab/>
      </w:r>
      <w:r>
        <w:rPr>
          <w:rFonts w:ascii="Arial" w:eastAsia="Arial" w:hAnsi="Arial" w:cs="Arial"/>
          <w:sz w:val="18"/>
          <w:szCs w:val="18"/>
        </w:rPr>
        <w:tab/>
      </w:r>
      <w:r>
        <w:rPr>
          <w:rFonts w:ascii="Arial" w:eastAsia="Arial" w:hAnsi="Arial" w:cs="Arial"/>
          <w:sz w:val="18"/>
          <w:szCs w:val="18"/>
        </w:rPr>
        <w:tab/>
        <w:t>0</w:t>
      </w:r>
      <w:r w:rsidRPr="005F2291">
        <w:rPr>
          <w:rFonts w:ascii="Arial" w:eastAsia="Arial" w:hAnsi="Arial" w:cs="Arial"/>
          <w:sz w:val="18"/>
          <w:szCs w:val="18"/>
        </w:rPr>
        <w:t xml:space="preserve"> &lt;posit </w:t>
      </w:r>
      <w:proofErr w:type="spellStart"/>
      <w:r w:rsidRPr="005F2291">
        <w:rPr>
          <w:rFonts w:ascii="Arial" w:eastAsia="Arial" w:hAnsi="Arial" w:cs="Arial"/>
          <w:sz w:val="18"/>
          <w:szCs w:val="18"/>
        </w:rPr>
        <w:t>Prd</w:t>
      </w:r>
      <w:proofErr w:type="spellEnd"/>
      <w:r w:rsidRPr="005F2291">
        <w:rPr>
          <w:rFonts w:ascii="Arial" w:eastAsia="Arial" w:hAnsi="Arial" w:cs="Arial"/>
          <w:sz w:val="18"/>
          <w:szCs w:val="18"/>
        </w:rPr>
        <w:t xml:space="preserve"> (In sec), not used </w:t>
      </w:r>
    </w:p>
    <w:p w:rsidR="001203C1" w:rsidRPr="005F2291" w:rsidRDefault="001203C1" w:rsidP="001203C1">
      <w:pPr>
        <w:spacing w:after="0" w:line="240" w:lineRule="auto"/>
        <w:rPr>
          <w:rFonts w:ascii="Arial" w:eastAsia="Arial" w:hAnsi="Arial" w:cs="Arial"/>
          <w:sz w:val="18"/>
          <w:szCs w:val="18"/>
        </w:rPr>
      </w:pPr>
    </w:p>
    <w:p w:rsidR="001203C1" w:rsidRPr="005F2291" w:rsidRDefault="001203C1" w:rsidP="001203C1">
      <w:pPr>
        <w:spacing w:after="0" w:line="240" w:lineRule="auto"/>
        <w:rPr>
          <w:rFonts w:ascii="Arial" w:eastAsia="Arial" w:hAnsi="Arial" w:cs="Arial"/>
          <w:sz w:val="18"/>
          <w:szCs w:val="18"/>
        </w:rPr>
      </w:pPr>
      <w:r w:rsidRPr="005F2291">
        <w:rPr>
          <w:rFonts w:ascii="Arial" w:eastAsia="Arial" w:hAnsi="Arial" w:cs="Arial"/>
          <w:sz w:val="18"/>
          <w:szCs w:val="18"/>
          <w:u w:val="single"/>
        </w:rPr>
        <w:t>RX</w:t>
      </w:r>
      <w:r>
        <w:rPr>
          <w:rFonts w:ascii="Arial" w:eastAsia="Arial" w:hAnsi="Arial" w:cs="Arial"/>
          <w:sz w:val="18"/>
          <w:szCs w:val="18"/>
        </w:rPr>
        <w:t>AMP</w:t>
      </w:r>
      <w:r>
        <w:rPr>
          <w:rFonts w:ascii="Arial" w:eastAsia="Arial" w:hAnsi="Arial" w:cs="Arial"/>
          <w:sz w:val="18"/>
          <w:szCs w:val="18"/>
        </w:rPr>
        <w:tab/>
        <w:t>5</w:t>
      </w:r>
      <w:r>
        <w:rPr>
          <w:rFonts w:ascii="Arial" w:eastAsia="Arial" w:hAnsi="Arial" w:cs="Arial"/>
          <w:sz w:val="18"/>
          <w:szCs w:val="18"/>
        </w:rPr>
        <w:tab/>
        <w:t>5</w:t>
      </w:r>
      <w:r>
        <w:rPr>
          <w:rFonts w:ascii="Arial" w:eastAsia="Arial" w:hAnsi="Arial" w:cs="Arial"/>
          <w:sz w:val="18"/>
          <w:szCs w:val="18"/>
        </w:rPr>
        <w:tab/>
      </w:r>
      <w:r>
        <w:rPr>
          <w:rFonts w:ascii="Arial" w:eastAsia="Arial" w:hAnsi="Arial" w:cs="Arial"/>
          <w:sz w:val="18"/>
          <w:szCs w:val="18"/>
        </w:rPr>
        <w:tab/>
        <w:t>5</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proofErr w:type="gramStart"/>
      <w:r>
        <w:rPr>
          <w:rFonts w:ascii="Arial" w:eastAsia="Arial" w:hAnsi="Arial" w:cs="Arial"/>
          <w:sz w:val="18"/>
          <w:szCs w:val="18"/>
        </w:rPr>
        <w:t>5</w:t>
      </w:r>
      <w:proofErr w:type="gramEnd"/>
      <w:r w:rsidRPr="005F2291">
        <w:rPr>
          <w:rFonts w:ascii="Arial" w:eastAsia="Arial" w:hAnsi="Arial" w:cs="Arial"/>
          <w:sz w:val="18"/>
          <w:szCs w:val="18"/>
        </w:rPr>
        <w:t xml:space="preserve"> &lt;RX gain.  Use MONITOR mode to adjust&gt;</w:t>
      </w:r>
    </w:p>
    <w:p w:rsidR="001203C1" w:rsidRPr="005F2291" w:rsidRDefault="001203C1" w:rsidP="001203C1">
      <w:pPr>
        <w:spacing w:after="0" w:line="240" w:lineRule="auto"/>
        <w:rPr>
          <w:rFonts w:ascii="Arial" w:eastAsia="Arial" w:hAnsi="Arial" w:cs="Arial"/>
          <w:sz w:val="18"/>
          <w:szCs w:val="18"/>
        </w:rPr>
      </w:pPr>
      <w:r w:rsidRPr="005F2291">
        <w:rPr>
          <w:rFonts w:ascii="Arial" w:eastAsia="Arial" w:hAnsi="Arial" w:cs="Arial"/>
          <w:sz w:val="18"/>
          <w:szCs w:val="18"/>
          <w:highlight w:val="yellow"/>
        </w:rPr>
        <w:t>RXFREQ</w:t>
      </w:r>
      <w:r w:rsidRPr="005F2291">
        <w:rPr>
          <w:rFonts w:ascii="Arial" w:eastAsia="Arial" w:hAnsi="Arial" w:cs="Arial"/>
          <w:sz w:val="18"/>
          <w:szCs w:val="18"/>
        </w:rPr>
        <w:tab/>
        <w:t>144.39</w:t>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highlight w:val="yellow"/>
        </w:rPr>
        <w:t>145.825</w:t>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rPr>
        <w:tab/>
      </w:r>
      <w:proofErr w:type="gramStart"/>
      <w:r w:rsidRPr="00B2732B">
        <w:rPr>
          <w:rFonts w:ascii="Arial" w:eastAsia="Arial" w:hAnsi="Arial" w:cs="Arial"/>
          <w:sz w:val="18"/>
          <w:szCs w:val="18"/>
          <w:highlight w:val="green"/>
        </w:rPr>
        <w:t>145.980  &lt;</w:t>
      </w:r>
      <w:proofErr w:type="gramEnd"/>
      <w:r>
        <w:rPr>
          <w:rFonts w:ascii="Arial" w:eastAsia="Arial" w:hAnsi="Arial" w:cs="Arial"/>
          <w:sz w:val="18"/>
          <w:szCs w:val="18"/>
          <w:highlight w:val="green"/>
        </w:rPr>
        <w:t xml:space="preserve"> for DTMF uplinks on PSAT2</w:t>
      </w:r>
      <w:r w:rsidRPr="00B2732B">
        <w:rPr>
          <w:rFonts w:ascii="Arial" w:eastAsia="Arial" w:hAnsi="Arial" w:cs="Arial"/>
          <w:sz w:val="18"/>
          <w:szCs w:val="18"/>
          <w:highlight w:val="green"/>
        </w:rPr>
        <w:t>)</w:t>
      </w:r>
    </w:p>
    <w:p w:rsidR="001203C1" w:rsidRDefault="001203C1" w:rsidP="001203C1">
      <w:pPr>
        <w:spacing w:after="0" w:line="240" w:lineRule="auto"/>
        <w:rPr>
          <w:rFonts w:ascii="Arial" w:eastAsia="Arial" w:hAnsi="Arial" w:cs="Arial"/>
          <w:sz w:val="18"/>
          <w:szCs w:val="18"/>
        </w:rPr>
      </w:pPr>
      <w:r>
        <w:rPr>
          <w:rFonts w:ascii="Arial" w:eastAsia="Arial" w:hAnsi="Arial" w:cs="Arial"/>
          <w:sz w:val="18"/>
          <w:szCs w:val="18"/>
        </w:rPr>
        <w:t>RXSQUELCH</w:t>
      </w:r>
      <w:r>
        <w:rPr>
          <w:rFonts w:ascii="Arial" w:eastAsia="Arial" w:hAnsi="Arial" w:cs="Arial"/>
          <w:sz w:val="18"/>
          <w:szCs w:val="18"/>
        </w:rPr>
        <w:tab/>
        <w:t>0</w:t>
      </w:r>
      <w:r>
        <w:rPr>
          <w:rFonts w:ascii="Arial" w:eastAsia="Arial" w:hAnsi="Arial" w:cs="Arial"/>
          <w:sz w:val="18"/>
          <w:szCs w:val="18"/>
        </w:rPr>
        <w:tab/>
      </w:r>
      <w:r>
        <w:rPr>
          <w:rFonts w:ascii="Arial" w:eastAsia="Arial" w:hAnsi="Arial" w:cs="Arial"/>
          <w:sz w:val="18"/>
          <w:szCs w:val="18"/>
        </w:rPr>
        <w:tab/>
        <w:t>2</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proofErr w:type="gramStart"/>
      <w:r>
        <w:rPr>
          <w:rFonts w:ascii="Arial" w:eastAsia="Arial" w:hAnsi="Arial" w:cs="Arial"/>
          <w:sz w:val="18"/>
          <w:szCs w:val="18"/>
        </w:rPr>
        <w:t>2  (</w:t>
      </w:r>
      <w:proofErr w:type="gramEnd"/>
      <w:r w:rsidRPr="005F2291">
        <w:rPr>
          <w:rFonts w:ascii="Arial" w:eastAsia="Arial" w:hAnsi="Arial" w:cs="Arial"/>
          <w:sz w:val="18"/>
          <w:szCs w:val="18"/>
        </w:rPr>
        <w:t>higher</w:t>
      </w:r>
      <w:r>
        <w:rPr>
          <w:rFonts w:ascii="Arial" w:eastAsia="Arial" w:hAnsi="Arial" w:cs="Arial"/>
          <w:sz w:val="18"/>
          <w:szCs w:val="18"/>
        </w:rPr>
        <w:t xml:space="preserve"> to assure</w:t>
      </w:r>
      <w:r w:rsidRPr="005F2291">
        <w:rPr>
          <w:rFonts w:ascii="Arial" w:eastAsia="Arial" w:hAnsi="Arial" w:cs="Arial"/>
          <w:sz w:val="18"/>
          <w:szCs w:val="18"/>
        </w:rPr>
        <w:t xml:space="preserve"> silence</w:t>
      </w:r>
      <w:r>
        <w:rPr>
          <w:rFonts w:ascii="Arial" w:eastAsia="Arial" w:hAnsi="Arial" w:cs="Arial"/>
          <w:sz w:val="18"/>
          <w:szCs w:val="18"/>
        </w:rPr>
        <w:t xml:space="preserve"> and save 10 mA)</w:t>
      </w:r>
    </w:p>
    <w:p w:rsidR="001203C1" w:rsidRPr="005F2291" w:rsidRDefault="001203C1" w:rsidP="001203C1">
      <w:pPr>
        <w:spacing w:after="0" w:line="240" w:lineRule="auto"/>
        <w:rPr>
          <w:rFonts w:ascii="Arial" w:eastAsia="Arial" w:hAnsi="Arial" w:cs="Arial"/>
          <w:sz w:val="18"/>
          <w:szCs w:val="18"/>
        </w:rPr>
      </w:pPr>
      <w:r>
        <w:rPr>
          <w:rFonts w:ascii="Arial" w:eastAsia="Arial" w:hAnsi="Arial" w:cs="Arial"/>
          <w:sz w:val="18"/>
          <w:szCs w:val="18"/>
        </w:rPr>
        <w:t>RXMODE</w:t>
      </w:r>
      <w:r>
        <w:rPr>
          <w:rFonts w:ascii="Arial" w:eastAsia="Arial" w:hAnsi="Arial" w:cs="Arial"/>
          <w:sz w:val="18"/>
          <w:szCs w:val="18"/>
        </w:rPr>
        <w:tab/>
        <w:t>?</w:t>
      </w:r>
      <w:r>
        <w:rPr>
          <w:rFonts w:ascii="Arial" w:eastAsia="Arial" w:hAnsi="Arial" w:cs="Arial"/>
          <w:sz w:val="18"/>
          <w:szCs w:val="18"/>
        </w:rPr>
        <w:tab/>
      </w:r>
      <w:r>
        <w:rPr>
          <w:rFonts w:ascii="Arial" w:eastAsia="Arial" w:hAnsi="Arial" w:cs="Arial"/>
          <w:sz w:val="18"/>
          <w:szCs w:val="18"/>
        </w:rPr>
        <w:tab/>
        <w:t>1</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proofErr w:type="gramStart"/>
      <w:r>
        <w:rPr>
          <w:rFonts w:ascii="Arial" w:eastAsia="Arial" w:hAnsi="Arial" w:cs="Arial"/>
          <w:sz w:val="18"/>
          <w:szCs w:val="18"/>
        </w:rPr>
        <w:t>1  Auto</w:t>
      </w:r>
      <w:proofErr w:type="gramEnd"/>
      <w:r>
        <w:rPr>
          <w:rFonts w:ascii="Arial" w:eastAsia="Arial" w:hAnsi="Arial" w:cs="Arial"/>
          <w:sz w:val="18"/>
          <w:szCs w:val="18"/>
        </w:rPr>
        <w:t xml:space="preserve"> Power Save (sleeps RX, saves 40 mA)</w:t>
      </w:r>
    </w:p>
    <w:p w:rsidR="001203C1" w:rsidRPr="005F2291" w:rsidRDefault="001203C1" w:rsidP="001203C1">
      <w:pPr>
        <w:spacing w:after="0" w:line="240" w:lineRule="auto"/>
        <w:rPr>
          <w:rFonts w:ascii="Arial" w:eastAsia="Arial" w:hAnsi="Arial" w:cs="Arial"/>
          <w:sz w:val="18"/>
          <w:szCs w:val="18"/>
        </w:rPr>
      </w:pPr>
    </w:p>
    <w:p w:rsidR="001203C1" w:rsidRPr="005F2291" w:rsidRDefault="001203C1" w:rsidP="001203C1">
      <w:pPr>
        <w:spacing w:after="0" w:line="240" w:lineRule="auto"/>
        <w:rPr>
          <w:rFonts w:ascii="Arial" w:eastAsia="Arial" w:hAnsi="Arial" w:cs="Arial"/>
          <w:sz w:val="18"/>
          <w:szCs w:val="18"/>
        </w:rPr>
      </w:pPr>
      <w:r w:rsidRPr="005F2291">
        <w:rPr>
          <w:rFonts w:ascii="Arial" w:eastAsia="Arial" w:hAnsi="Arial" w:cs="Arial"/>
          <w:sz w:val="18"/>
          <w:szCs w:val="18"/>
          <w:highlight w:val="yellow"/>
          <w:u w:val="single"/>
        </w:rPr>
        <w:t>TE</w:t>
      </w:r>
      <w:r w:rsidRPr="005F2291">
        <w:rPr>
          <w:rFonts w:ascii="Arial" w:eastAsia="Arial" w:hAnsi="Arial" w:cs="Arial"/>
          <w:sz w:val="18"/>
          <w:szCs w:val="18"/>
          <w:highlight w:val="yellow"/>
        </w:rPr>
        <w:t>LHIRES</w:t>
      </w:r>
      <w:r w:rsidRPr="005F2291">
        <w:rPr>
          <w:rFonts w:ascii="Arial" w:eastAsia="Arial" w:hAnsi="Arial" w:cs="Arial"/>
          <w:sz w:val="18"/>
          <w:szCs w:val="18"/>
          <w:highlight w:val="yellow"/>
        </w:rPr>
        <w:tab/>
      </w:r>
      <w:r w:rsidRPr="005F2291">
        <w:rPr>
          <w:rFonts w:ascii="Arial" w:eastAsia="Arial" w:hAnsi="Arial" w:cs="Arial"/>
          <w:sz w:val="18"/>
          <w:szCs w:val="18"/>
        </w:rPr>
        <w:t>true</w:t>
      </w:r>
      <w:r w:rsidRPr="005F2291">
        <w:rPr>
          <w:rFonts w:ascii="Arial" w:eastAsia="Arial" w:hAnsi="Arial" w:cs="Arial"/>
          <w:sz w:val="18"/>
          <w:szCs w:val="18"/>
        </w:rPr>
        <w:tab/>
      </w:r>
      <w:r w:rsidRPr="005F2291">
        <w:rPr>
          <w:rFonts w:ascii="Arial" w:eastAsia="Arial" w:hAnsi="Arial" w:cs="Arial"/>
          <w:sz w:val="18"/>
          <w:szCs w:val="18"/>
        </w:rPr>
        <w:tab/>
      </w:r>
      <w:proofErr w:type="spellStart"/>
      <w:r>
        <w:rPr>
          <w:rFonts w:ascii="Arial" w:eastAsia="Arial" w:hAnsi="Arial" w:cs="Arial"/>
          <w:sz w:val="18"/>
          <w:szCs w:val="18"/>
          <w:highlight w:val="yellow"/>
        </w:rPr>
        <w:t>TRUE</w:t>
      </w:r>
      <w:proofErr w:type="spellEnd"/>
      <w:r w:rsidRPr="005F2291">
        <w:rPr>
          <w:rFonts w:ascii="Arial" w:eastAsia="Arial" w:hAnsi="Arial" w:cs="Arial"/>
          <w:sz w:val="18"/>
          <w:szCs w:val="18"/>
          <w:highlight w:val="yellow"/>
        </w:rPr>
        <w:tab/>
      </w:r>
      <w:r>
        <w:rPr>
          <w:rFonts w:ascii="Arial" w:eastAsia="Arial" w:hAnsi="Arial" w:cs="Arial"/>
          <w:sz w:val="18"/>
          <w:szCs w:val="18"/>
        </w:rPr>
        <w:tab/>
      </w:r>
      <w:r>
        <w:rPr>
          <w:rFonts w:ascii="Arial" w:eastAsia="Arial" w:hAnsi="Arial" w:cs="Arial"/>
          <w:sz w:val="18"/>
          <w:szCs w:val="18"/>
        </w:rPr>
        <w:tab/>
      </w:r>
      <w:proofErr w:type="spellStart"/>
      <w:r>
        <w:rPr>
          <w:rFonts w:ascii="Arial" w:eastAsia="Arial" w:hAnsi="Arial" w:cs="Arial"/>
          <w:sz w:val="18"/>
          <w:szCs w:val="18"/>
        </w:rPr>
        <w:t>TRUE</w:t>
      </w:r>
      <w:proofErr w:type="spellEnd"/>
      <w:r w:rsidRPr="005F2291">
        <w:rPr>
          <w:rFonts w:ascii="Arial" w:eastAsia="Arial" w:hAnsi="Arial" w:cs="Arial"/>
          <w:sz w:val="18"/>
          <w:szCs w:val="18"/>
        </w:rPr>
        <w:t xml:space="preserve"> &lt;enables 0-999 values&gt;</w:t>
      </w:r>
    </w:p>
    <w:p w:rsidR="001203C1" w:rsidRPr="005F2291" w:rsidRDefault="001203C1" w:rsidP="001203C1">
      <w:pPr>
        <w:spacing w:after="0" w:line="240" w:lineRule="auto"/>
        <w:rPr>
          <w:rFonts w:ascii="Arial" w:eastAsia="Arial" w:hAnsi="Arial" w:cs="Arial"/>
          <w:sz w:val="18"/>
          <w:szCs w:val="18"/>
          <w:highlight w:val="yellow"/>
        </w:rPr>
      </w:pPr>
      <w:r w:rsidRPr="005F2291">
        <w:rPr>
          <w:rFonts w:ascii="Arial" w:eastAsia="Arial" w:hAnsi="Arial" w:cs="Arial"/>
          <w:sz w:val="18"/>
          <w:szCs w:val="18"/>
          <w:highlight w:val="yellow"/>
        </w:rPr>
        <w:t>TELVOLT</w:t>
      </w:r>
      <w:r w:rsidRPr="005F2291">
        <w:rPr>
          <w:rFonts w:ascii="Arial" w:eastAsia="Arial" w:hAnsi="Arial" w:cs="Arial"/>
          <w:sz w:val="18"/>
          <w:szCs w:val="18"/>
          <w:highlight w:val="yellow"/>
        </w:rPr>
        <w:tab/>
      </w:r>
      <w:r w:rsidRPr="005F2291">
        <w:rPr>
          <w:rFonts w:ascii="Arial" w:eastAsia="Arial" w:hAnsi="Arial" w:cs="Arial"/>
          <w:sz w:val="18"/>
          <w:szCs w:val="18"/>
        </w:rPr>
        <w:t>true</w:t>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highlight w:val="yellow"/>
        </w:rPr>
        <w:t>False</w:t>
      </w:r>
      <w:r w:rsidRPr="005F2291">
        <w:rPr>
          <w:rFonts w:ascii="Arial" w:eastAsia="Arial" w:hAnsi="Arial" w:cs="Arial"/>
          <w:sz w:val="18"/>
          <w:szCs w:val="18"/>
          <w:highlight w:val="yellow"/>
        </w:rPr>
        <w:tab/>
      </w:r>
      <w:r>
        <w:rPr>
          <w:rFonts w:ascii="Arial" w:eastAsia="Arial" w:hAnsi="Arial" w:cs="Arial"/>
          <w:sz w:val="18"/>
          <w:szCs w:val="18"/>
        </w:rPr>
        <w:tab/>
      </w:r>
      <w:r>
        <w:rPr>
          <w:rFonts w:ascii="Arial" w:eastAsia="Arial" w:hAnsi="Arial" w:cs="Arial"/>
          <w:sz w:val="18"/>
          <w:szCs w:val="18"/>
        </w:rPr>
        <w:tab/>
      </w:r>
      <w:proofErr w:type="spellStart"/>
      <w:r>
        <w:rPr>
          <w:rFonts w:ascii="Arial" w:eastAsia="Arial" w:hAnsi="Arial" w:cs="Arial"/>
          <w:sz w:val="18"/>
          <w:szCs w:val="18"/>
        </w:rPr>
        <w:t>false</w:t>
      </w:r>
      <w:proofErr w:type="spellEnd"/>
    </w:p>
    <w:p w:rsidR="001203C1" w:rsidRPr="005F2291" w:rsidRDefault="001203C1" w:rsidP="001203C1">
      <w:pPr>
        <w:spacing w:after="0" w:line="240" w:lineRule="auto"/>
        <w:rPr>
          <w:rFonts w:ascii="Arial" w:eastAsia="Arial" w:hAnsi="Arial" w:cs="Arial"/>
          <w:sz w:val="18"/>
          <w:szCs w:val="18"/>
        </w:rPr>
      </w:pPr>
      <w:r w:rsidRPr="005F2291">
        <w:rPr>
          <w:rFonts w:ascii="Arial" w:eastAsia="Arial" w:hAnsi="Arial" w:cs="Arial"/>
          <w:sz w:val="18"/>
          <w:szCs w:val="18"/>
          <w:highlight w:val="yellow"/>
        </w:rPr>
        <w:t>TELTEMP</w:t>
      </w:r>
      <w:r w:rsidRPr="005F2291">
        <w:rPr>
          <w:rFonts w:ascii="Arial" w:eastAsia="Arial" w:hAnsi="Arial" w:cs="Arial"/>
          <w:sz w:val="18"/>
          <w:szCs w:val="18"/>
          <w:highlight w:val="yellow"/>
        </w:rPr>
        <w:tab/>
      </w:r>
      <w:r w:rsidRPr="005F2291">
        <w:rPr>
          <w:rFonts w:ascii="Arial" w:eastAsia="Arial" w:hAnsi="Arial" w:cs="Arial"/>
          <w:sz w:val="18"/>
          <w:szCs w:val="18"/>
        </w:rPr>
        <w:t>true</w:t>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highlight w:val="yellow"/>
        </w:rPr>
        <w:t>False</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proofErr w:type="spellStart"/>
      <w:r>
        <w:rPr>
          <w:rFonts w:ascii="Arial" w:eastAsia="Arial" w:hAnsi="Arial" w:cs="Arial"/>
          <w:sz w:val="18"/>
          <w:szCs w:val="18"/>
        </w:rPr>
        <w:t>false</w:t>
      </w:r>
      <w:proofErr w:type="spellEnd"/>
    </w:p>
    <w:p w:rsidR="001203C1" w:rsidRPr="005F2291" w:rsidRDefault="001203C1" w:rsidP="001203C1">
      <w:pPr>
        <w:spacing w:after="0" w:line="240" w:lineRule="auto"/>
        <w:rPr>
          <w:rFonts w:ascii="Arial" w:eastAsia="Arial" w:hAnsi="Arial" w:cs="Arial"/>
          <w:sz w:val="18"/>
          <w:szCs w:val="18"/>
        </w:rPr>
      </w:pPr>
      <w:r w:rsidRPr="005F2291">
        <w:rPr>
          <w:rFonts w:ascii="Arial" w:eastAsia="Arial" w:hAnsi="Arial" w:cs="Arial"/>
          <w:sz w:val="18"/>
          <w:szCs w:val="18"/>
          <w:highlight w:val="yellow"/>
        </w:rPr>
        <w:t>TELREAD</w:t>
      </w:r>
      <w:r w:rsidRPr="005F2291">
        <w:rPr>
          <w:rFonts w:ascii="Arial" w:eastAsia="Arial" w:hAnsi="Arial" w:cs="Arial"/>
          <w:sz w:val="18"/>
          <w:szCs w:val="18"/>
          <w:highlight w:val="yellow"/>
        </w:rPr>
        <w:tab/>
      </w:r>
      <w:r w:rsidRPr="005F2291">
        <w:rPr>
          <w:rFonts w:ascii="Arial" w:eastAsia="Arial" w:hAnsi="Arial" w:cs="Arial"/>
          <w:sz w:val="18"/>
          <w:szCs w:val="18"/>
        </w:rPr>
        <w:t>true</w:t>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highlight w:val="yellow"/>
        </w:rPr>
        <w:t>False</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proofErr w:type="spellStart"/>
      <w:proofErr w:type="gramStart"/>
      <w:r>
        <w:rPr>
          <w:rFonts w:ascii="Arial" w:eastAsia="Arial" w:hAnsi="Arial" w:cs="Arial"/>
          <w:sz w:val="18"/>
          <w:szCs w:val="18"/>
        </w:rPr>
        <w:t>false</w:t>
      </w:r>
      <w:proofErr w:type="spellEnd"/>
      <w:r>
        <w:rPr>
          <w:rFonts w:ascii="Arial" w:eastAsia="Arial" w:hAnsi="Arial" w:cs="Arial"/>
          <w:sz w:val="18"/>
          <w:szCs w:val="18"/>
        </w:rPr>
        <w:t xml:space="preserve"> </w:t>
      </w:r>
      <w:r w:rsidRPr="005F2291">
        <w:rPr>
          <w:rFonts w:ascii="Arial" w:eastAsia="Arial" w:hAnsi="Arial" w:cs="Arial"/>
          <w:sz w:val="18"/>
          <w:szCs w:val="18"/>
        </w:rPr>
        <w:t xml:space="preserve"> &lt;</w:t>
      </w:r>
      <w:proofErr w:type="gramEnd"/>
      <w:r w:rsidRPr="005F2291">
        <w:rPr>
          <w:rFonts w:ascii="Arial" w:eastAsia="Arial" w:hAnsi="Arial" w:cs="Arial"/>
          <w:sz w:val="18"/>
          <w:szCs w:val="18"/>
        </w:rPr>
        <w:t>Turns off human readable telemetry&gt;</w:t>
      </w:r>
    </w:p>
    <w:p w:rsidR="001203C1" w:rsidRPr="005F2291" w:rsidRDefault="001203C1" w:rsidP="001203C1">
      <w:pPr>
        <w:spacing w:after="0" w:line="240" w:lineRule="auto"/>
        <w:rPr>
          <w:rFonts w:ascii="Arial" w:eastAsia="Arial" w:hAnsi="Arial" w:cs="Arial"/>
          <w:sz w:val="18"/>
          <w:szCs w:val="18"/>
        </w:rPr>
      </w:pPr>
      <w:r w:rsidRPr="005F2291">
        <w:rPr>
          <w:rFonts w:ascii="Arial" w:eastAsia="Arial" w:hAnsi="Arial" w:cs="Arial"/>
          <w:sz w:val="18"/>
          <w:szCs w:val="18"/>
          <w:u w:val="single"/>
        </w:rPr>
        <w:t>TPE</w:t>
      </w:r>
      <w:r w:rsidRPr="005F2291">
        <w:rPr>
          <w:rFonts w:ascii="Arial" w:eastAsia="Arial" w:hAnsi="Arial" w:cs="Arial"/>
          <w:sz w:val="18"/>
          <w:szCs w:val="18"/>
        </w:rPr>
        <w:t>RIOD</w:t>
      </w:r>
      <w:r w:rsidRPr="005F2291">
        <w:rPr>
          <w:rFonts w:ascii="Arial" w:eastAsia="Arial" w:hAnsi="Arial" w:cs="Arial"/>
          <w:sz w:val="18"/>
          <w:szCs w:val="18"/>
        </w:rPr>
        <w:tab/>
        <w:t>0</w:t>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highlight w:val="yellow"/>
        </w:rPr>
        <w:t>60</w:t>
      </w:r>
      <w:r w:rsidRPr="005F2291">
        <w:rPr>
          <w:rFonts w:ascii="Arial" w:eastAsia="Arial" w:hAnsi="Arial" w:cs="Arial"/>
          <w:sz w:val="18"/>
          <w:szCs w:val="18"/>
        </w:rPr>
        <w:t xml:space="preserve"> </w:t>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rPr>
        <w:tab/>
      </w:r>
      <w:proofErr w:type="gramStart"/>
      <w:r w:rsidRPr="0064616F">
        <w:rPr>
          <w:rFonts w:ascii="Arial" w:eastAsia="Arial" w:hAnsi="Arial" w:cs="Arial"/>
          <w:sz w:val="18"/>
          <w:szCs w:val="18"/>
        </w:rPr>
        <w:t>60  Telemetry</w:t>
      </w:r>
      <w:proofErr w:type="gramEnd"/>
      <w:r w:rsidRPr="0064616F">
        <w:rPr>
          <w:rFonts w:ascii="Arial" w:eastAsia="Arial" w:hAnsi="Arial" w:cs="Arial"/>
          <w:sz w:val="18"/>
          <w:szCs w:val="18"/>
        </w:rPr>
        <w:t xml:space="preserve"> required</w:t>
      </w:r>
      <w:r>
        <w:rPr>
          <w:rFonts w:ascii="Arial" w:eastAsia="Arial" w:hAnsi="Arial" w:cs="Arial"/>
          <w:sz w:val="18"/>
          <w:szCs w:val="18"/>
        </w:rPr>
        <w:t xml:space="preserve"> for 555 watchdog timer</w:t>
      </w:r>
    </w:p>
    <w:p w:rsidR="001203C1" w:rsidRPr="005F2291" w:rsidRDefault="001203C1" w:rsidP="001203C1">
      <w:pPr>
        <w:spacing w:after="0" w:line="240" w:lineRule="auto"/>
        <w:rPr>
          <w:rFonts w:ascii="Arial" w:eastAsia="Arial" w:hAnsi="Arial" w:cs="Arial"/>
          <w:sz w:val="18"/>
          <w:szCs w:val="18"/>
        </w:rPr>
      </w:pPr>
    </w:p>
    <w:p w:rsidR="001203C1" w:rsidRPr="005F2291" w:rsidRDefault="001203C1" w:rsidP="001203C1">
      <w:pPr>
        <w:spacing w:after="0" w:line="240" w:lineRule="auto"/>
        <w:rPr>
          <w:rFonts w:ascii="Arial" w:eastAsia="Arial" w:hAnsi="Arial" w:cs="Arial"/>
          <w:sz w:val="18"/>
          <w:szCs w:val="18"/>
          <w:highlight w:val="yellow"/>
        </w:rPr>
      </w:pPr>
      <w:r w:rsidRPr="005F2291">
        <w:rPr>
          <w:rFonts w:ascii="Arial" w:eastAsia="Arial" w:hAnsi="Arial" w:cs="Arial"/>
          <w:sz w:val="18"/>
          <w:szCs w:val="18"/>
          <w:highlight w:val="yellow"/>
        </w:rPr>
        <w:t>TXD</w:t>
      </w:r>
      <w:r w:rsidRPr="005F2291">
        <w:rPr>
          <w:rFonts w:ascii="Arial" w:eastAsia="Arial" w:hAnsi="Arial" w:cs="Arial"/>
          <w:sz w:val="18"/>
          <w:szCs w:val="18"/>
          <w:highlight w:val="yellow"/>
        </w:rPr>
        <w:tab/>
      </w:r>
      <w:r w:rsidRPr="005F2291">
        <w:rPr>
          <w:rFonts w:ascii="Arial" w:eastAsia="Arial" w:hAnsi="Arial" w:cs="Arial"/>
          <w:sz w:val="18"/>
          <w:szCs w:val="18"/>
          <w:highlight w:val="yellow"/>
        </w:rPr>
        <w:tab/>
      </w:r>
      <w:r w:rsidRPr="005F2291">
        <w:rPr>
          <w:rFonts w:ascii="Arial" w:eastAsia="Arial" w:hAnsi="Arial" w:cs="Arial"/>
          <w:sz w:val="18"/>
          <w:szCs w:val="18"/>
        </w:rPr>
        <w:t>40</w:t>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highlight w:val="yellow"/>
        </w:rPr>
        <w:t>25</w:t>
      </w:r>
      <w:r w:rsidRPr="005F2291">
        <w:rPr>
          <w:rFonts w:ascii="Arial" w:eastAsia="Arial" w:hAnsi="Arial" w:cs="Arial"/>
          <w:sz w:val="18"/>
          <w:szCs w:val="18"/>
          <w:highlight w:val="yellow"/>
        </w:rPr>
        <w:tab/>
      </w:r>
      <w:r w:rsidRPr="005F2291">
        <w:rPr>
          <w:rFonts w:ascii="Arial" w:eastAsia="Arial" w:hAnsi="Arial" w:cs="Arial"/>
          <w:sz w:val="18"/>
          <w:szCs w:val="18"/>
        </w:rPr>
        <w:tab/>
      </w:r>
      <w:r w:rsidRPr="005F2291">
        <w:rPr>
          <w:rFonts w:ascii="Arial" w:eastAsia="Arial" w:hAnsi="Arial" w:cs="Arial"/>
          <w:sz w:val="18"/>
          <w:szCs w:val="18"/>
        </w:rPr>
        <w:tab/>
      </w:r>
      <w:r>
        <w:rPr>
          <w:rFonts w:ascii="Arial" w:eastAsia="Arial" w:hAnsi="Arial" w:cs="Arial"/>
          <w:sz w:val="18"/>
          <w:szCs w:val="18"/>
        </w:rPr>
        <w:t>25</w:t>
      </w:r>
      <w:r w:rsidRPr="005F2291">
        <w:rPr>
          <w:rFonts w:ascii="Arial" w:eastAsia="Arial" w:hAnsi="Arial" w:cs="Arial"/>
          <w:sz w:val="18"/>
          <w:szCs w:val="18"/>
        </w:rPr>
        <w:t xml:space="preserve"> &lt;20 = about 150ms</w:t>
      </w:r>
      <w:proofErr w:type="gramStart"/>
      <w:r w:rsidRPr="005F2291">
        <w:rPr>
          <w:rFonts w:ascii="Arial" w:eastAsia="Arial" w:hAnsi="Arial" w:cs="Arial"/>
          <w:sz w:val="18"/>
          <w:szCs w:val="18"/>
        </w:rPr>
        <w:t>&gt;</w:t>
      </w:r>
      <w:r>
        <w:rPr>
          <w:rFonts w:ascii="Arial" w:eastAsia="Arial" w:hAnsi="Arial" w:cs="Arial"/>
          <w:sz w:val="18"/>
          <w:szCs w:val="18"/>
        </w:rPr>
        <w:t xml:space="preserve">  </w:t>
      </w:r>
      <w:r w:rsidRPr="00234004">
        <w:rPr>
          <w:rFonts w:ascii="Arial" w:eastAsia="Arial" w:hAnsi="Arial" w:cs="Arial"/>
          <w:color w:val="FF0000"/>
          <w:sz w:val="18"/>
          <w:szCs w:val="18"/>
        </w:rPr>
        <w:t>CHECK</w:t>
      </w:r>
      <w:proofErr w:type="gramEnd"/>
      <w:r w:rsidRPr="00234004">
        <w:rPr>
          <w:rFonts w:ascii="Arial" w:eastAsia="Arial" w:hAnsi="Arial" w:cs="Arial"/>
          <w:color w:val="FF0000"/>
          <w:sz w:val="18"/>
          <w:szCs w:val="18"/>
        </w:rPr>
        <w:t>?  Seems too fast</w:t>
      </w:r>
    </w:p>
    <w:p w:rsidR="001203C1" w:rsidRPr="005F2291" w:rsidRDefault="001203C1" w:rsidP="001203C1">
      <w:pPr>
        <w:spacing w:after="0" w:line="240" w:lineRule="auto"/>
        <w:rPr>
          <w:rFonts w:ascii="Arial" w:eastAsia="Arial" w:hAnsi="Arial" w:cs="Arial"/>
          <w:sz w:val="18"/>
          <w:szCs w:val="18"/>
        </w:rPr>
      </w:pPr>
      <w:r>
        <w:rPr>
          <w:rFonts w:ascii="Arial" w:eastAsia="Arial" w:hAnsi="Arial" w:cs="Arial"/>
          <w:sz w:val="18"/>
          <w:szCs w:val="18"/>
        </w:rPr>
        <w:t>TXLEVEL</w:t>
      </w:r>
      <w:r>
        <w:rPr>
          <w:rFonts w:ascii="Arial" w:eastAsia="Arial" w:hAnsi="Arial" w:cs="Arial"/>
          <w:sz w:val="18"/>
          <w:szCs w:val="18"/>
        </w:rPr>
        <w:tab/>
        <w:t>128</w:t>
      </w:r>
      <w:r>
        <w:rPr>
          <w:rFonts w:ascii="Arial" w:eastAsia="Arial" w:hAnsi="Arial" w:cs="Arial"/>
          <w:sz w:val="18"/>
          <w:szCs w:val="18"/>
        </w:rPr>
        <w:tab/>
      </w:r>
      <w:r>
        <w:rPr>
          <w:rFonts w:ascii="Arial" w:eastAsia="Arial" w:hAnsi="Arial" w:cs="Arial"/>
          <w:sz w:val="18"/>
          <w:szCs w:val="18"/>
        </w:rPr>
        <w:tab/>
        <w:t>128?</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 xml:space="preserve">128 </w:t>
      </w:r>
      <w:r w:rsidRPr="005F2291">
        <w:rPr>
          <w:rFonts w:ascii="Arial" w:eastAsia="Arial" w:hAnsi="Arial" w:cs="Arial"/>
          <w:sz w:val="18"/>
          <w:szCs w:val="18"/>
        </w:rPr>
        <w:t>&lt;TBD for flight&gt;</w:t>
      </w:r>
    </w:p>
    <w:p w:rsidR="001203C1" w:rsidRPr="005F2291" w:rsidRDefault="001203C1" w:rsidP="001203C1">
      <w:pPr>
        <w:spacing w:after="0" w:line="240" w:lineRule="auto"/>
        <w:rPr>
          <w:rFonts w:ascii="Arial" w:eastAsia="Arial" w:hAnsi="Arial" w:cs="Arial"/>
          <w:sz w:val="18"/>
          <w:szCs w:val="18"/>
        </w:rPr>
      </w:pPr>
      <w:r w:rsidRPr="005F2291">
        <w:rPr>
          <w:rFonts w:ascii="Arial" w:eastAsia="Arial" w:hAnsi="Arial" w:cs="Arial"/>
          <w:sz w:val="18"/>
          <w:szCs w:val="18"/>
        </w:rPr>
        <w:t>TXTWIST</w:t>
      </w:r>
      <w:r w:rsidRPr="005F2291">
        <w:rPr>
          <w:rFonts w:ascii="Arial" w:eastAsia="Arial" w:hAnsi="Arial" w:cs="Arial"/>
          <w:sz w:val="18"/>
          <w:szCs w:val="18"/>
        </w:rPr>
        <w:tab/>
        <w:t>50</w:t>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color w:val="FF0000"/>
          <w:sz w:val="18"/>
          <w:szCs w:val="18"/>
        </w:rPr>
        <w:t>50? Is now zero?</w:t>
      </w:r>
      <w:r w:rsidRPr="005F2291">
        <w:rPr>
          <w:rFonts w:ascii="Arial" w:eastAsia="Arial" w:hAnsi="Arial" w:cs="Arial"/>
          <w:sz w:val="18"/>
          <w:szCs w:val="18"/>
        </w:rPr>
        <w:tab/>
      </w:r>
      <w:r w:rsidRPr="005F2291">
        <w:rPr>
          <w:rFonts w:ascii="Arial" w:eastAsia="Arial" w:hAnsi="Arial" w:cs="Arial"/>
          <w:sz w:val="18"/>
          <w:szCs w:val="18"/>
        </w:rPr>
        <w:tab/>
      </w:r>
      <w:r>
        <w:rPr>
          <w:rFonts w:ascii="Arial" w:eastAsia="Arial" w:hAnsi="Arial" w:cs="Arial"/>
          <w:sz w:val="18"/>
          <w:szCs w:val="18"/>
        </w:rPr>
        <w:t xml:space="preserve">50  </w:t>
      </w:r>
      <w:r w:rsidRPr="005F2291">
        <w:rPr>
          <w:rFonts w:ascii="Arial" w:eastAsia="Arial" w:hAnsi="Arial" w:cs="Arial"/>
          <w:sz w:val="18"/>
          <w:szCs w:val="18"/>
        </w:rPr>
        <w:t xml:space="preserve"> &lt;TBD for flight&gt;</w:t>
      </w:r>
    </w:p>
    <w:p w:rsidR="001203C1" w:rsidRDefault="001203C1" w:rsidP="001203C1">
      <w:pPr>
        <w:spacing w:after="0" w:line="240" w:lineRule="auto"/>
        <w:rPr>
          <w:rFonts w:ascii="Arial" w:eastAsia="Arial" w:hAnsi="Arial" w:cs="Arial"/>
          <w:sz w:val="18"/>
          <w:szCs w:val="18"/>
        </w:rPr>
      </w:pPr>
      <w:r w:rsidRPr="005F2291">
        <w:rPr>
          <w:rFonts w:ascii="Arial" w:eastAsia="Arial" w:hAnsi="Arial" w:cs="Arial"/>
          <w:sz w:val="18"/>
          <w:szCs w:val="18"/>
          <w:highlight w:val="yellow"/>
        </w:rPr>
        <w:t>TXFREQ</w:t>
      </w:r>
      <w:r w:rsidRPr="005F2291">
        <w:rPr>
          <w:rFonts w:ascii="Arial" w:eastAsia="Arial" w:hAnsi="Arial" w:cs="Arial"/>
          <w:sz w:val="18"/>
          <w:szCs w:val="18"/>
        </w:rPr>
        <w:tab/>
        <w:t>144.39</w:t>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highlight w:val="yellow"/>
        </w:rPr>
        <w:t>145.825</w:t>
      </w:r>
      <w:r w:rsidRPr="005F2291">
        <w:rPr>
          <w:rFonts w:ascii="Arial" w:eastAsia="Arial" w:hAnsi="Arial" w:cs="Arial"/>
          <w:sz w:val="18"/>
          <w:szCs w:val="18"/>
        </w:rPr>
        <w:tab/>
      </w:r>
      <w:r w:rsidRPr="005F2291">
        <w:rPr>
          <w:rFonts w:ascii="Arial" w:eastAsia="Arial" w:hAnsi="Arial" w:cs="Arial"/>
          <w:sz w:val="18"/>
          <w:szCs w:val="18"/>
        </w:rPr>
        <w:tab/>
      </w:r>
      <w:r w:rsidRPr="005F2291">
        <w:rPr>
          <w:rFonts w:ascii="Arial" w:eastAsia="Arial" w:hAnsi="Arial" w:cs="Arial"/>
          <w:sz w:val="18"/>
          <w:szCs w:val="18"/>
        </w:rPr>
        <w:tab/>
        <w:t>145.825</w:t>
      </w:r>
    </w:p>
    <w:p w:rsidR="001203C1" w:rsidRDefault="001203C1" w:rsidP="001203C1">
      <w:pPr>
        <w:spacing w:after="0"/>
        <w:rPr>
          <w:rFonts w:ascii="Arial" w:eastAsia="Arial" w:hAnsi="Arial" w:cs="Arial"/>
          <w:color w:val="FF0000"/>
          <w:sz w:val="18"/>
          <w:szCs w:val="18"/>
        </w:rPr>
      </w:pPr>
      <w:r w:rsidRPr="006E49DB">
        <w:rPr>
          <w:rFonts w:ascii="Arial" w:eastAsia="Arial" w:hAnsi="Arial" w:cs="Arial"/>
          <w:color w:val="FF0000"/>
          <w:sz w:val="18"/>
          <w:szCs w:val="18"/>
        </w:rPr>
        <w:t>RXSQUELCH</w:t>
      </w:r>
      <w:r w:rsidRPr="006E49DB">
        <w:rPr>
          <w:rFonts w:ascii="Arial" w:eastAsia="Arial" w:hAnsi="Arial" w:cs="Arial"/>
          <w:color w:val="FF0000"/>
          <w:sz w:val="18"/>
          <w:szCs w:val="18"/>
        </w:rPr>
        <w:tab/>
        <w:t>1</w:t>
      </w:r>
      <w:r w:rsidRPr="006E49DB">
        <w:rPr>
          <w:rFonts w:ascii="Arial" w:eastAsia="Arial" w:hAnsi="Arial" w:cs="Arial"/>
          <w:color w:val="FF0000"/>
          <w:sz w:val="18"/>
          <w:szCs w:val="18"/>
        </w:rPr>
        <w:tab/>
      </w:r>
      <w:r w:rsidRPr="006E49DB">
        <w:rPr>
          <w:rFonts w:ascii="Arial" w:eastAsia="Arial" w:hAnsi="Arial" w:cs="Arial"/>
          <w:color w:val="FF0000"/>
          <w:sz w:val="18"/>
          <w:szCs w:val="18"/>
        </w:rPr>
        <w:tab/>
        <w:t>2</w:t>
      </w:r>
      <w:r w:rsidRPr="006E49DB">
        <w:rPr>
          <w:rFonts w:ascii="Arial" w:eastAsia="Arial" w:hAnsi="Arial" w:cs="Arial"/>
          <w:color w:val="FF0000"/>
          <w:sz w:val="18"/>
          <w:szCs w:val="18"/>
        </w:rPr>
        <w:tab/>
      </w:r>
      <w:r w:rsidRPr="006E49DB">
        <w:rPr>
          <w:rFonts w:ascii="Arial" w:eastAsia="Arial" w:hAnsi="Arial" w:cs="Arial"/>
          <w:color w:val="FF0000"/>
          <w:sz w:val="18"/>
          <w:szCs w:val="18"/>
        </w:rPr>
        <w:tab/>
      </w:r>
      <w:r w:rsidRPr="006E49DB">
        <w:rPr>
          <w:rFonts w:ascii="Arial" w:eastAsia="Arial" w:hAnsi="Arial" w:cs="Arial"/>
          <w:color w:val="FF0000"/>
          <w:sz w:val="18"/>
          <w:szCs w:val="18"/>
        </w:rPr>
        <w:tab/>
        <w:t>2</w:t>
      </w:r>
    </w:p>
    <w:p w:rsidR="001203C1" w:rsidRPr="005F2291" w:rsidRDefault="001203C1" w:rsidP="001203C1">
      <w:pPr>
        <w:spacing w:after="0" w:line="240" w:lineRule="auto"/>
        <w:rPr>
          <w:rFonts w:ascii="Arial" w:eastAsia="Arial" w:hAnsi="Arial" w:cs="Arial"/>
          <w:sz w:val="18"/>
          <w:szCs w:val="18"/>
        </w:rPr>
      </w:pPr>
      <w:r>
        <w:rPr>
          <w:rFonts w:ascii="Arial" w:eastAsia="Arial" w:hAnsi="Arial" w:cs="Arial"/>
          <w:color w:val="FF0000"/>
          <w:sz w:val="18"/>
          <w:szCs w:val="18"/>
        </w:rPr>
        <w:t>HIPWR</w:t>
      </w:r>
      <w:r>
        <w:rPr>
          <w:rFonts w:ascii="Arial" w:eastAsia="Arial" w:hAnsi="Arial" w:cs="Arial"/>
          <w:color w:val="FF0000"/>
          <w:sz w:val="18"/>
          <w:szCs w:val="18"/>
        </w:rPr>
        <w:tab/>
      </w:r>
      <w:r>
        <w:rPr>
          <w:rFonts w:ascii="Arial" w:eastAsia="Arial" w:hAnsi="Arial" w:cs="Arial"/>
          <w:color w:val="FF0000"/>
          <w:sz w:val="18"/>
          <w:szCs w:val="18"/>
        </w:rPr>
        <w:tab/>
        <w:t>0</w:t>
      </w:r>
      <w:r>
        <w:rPr>
          <w:rFonts w:ascii="Arial" w:eastAsia="Arial" w:hAnsi="Arial" w:cs="Arial"/>
          <w:color w:val="FF0000"/>
          <w:sz w:val="18"/>
          <w:szCs w:val="18"/>
        </w:rPr>
        <w:tab/>
      </w:r>
      <w:r>
        <w:rPr>
          <w:rFonts w:ascii="Arial" w:eastAsia="Arial" w:hAnsi="Arial" w:cs="Arial"/>
          <w:color w:val="FF0000"/>
          <w:sz w:val="18"/>
          <w:szCs w:val="18"/>
        </w:rPr>
        <w:tab/>
        <w:t>1</w:t>
      </w:r>
      <w:r>
        <w:rPr>
          <w:rFonts w:ascii="Arial" w:eastAsia="Arial" w:hAnsi="Arial" w:cs="Arial"/>
          <w:color w:val="FF0000"/>
          <w:sz w:val="18"/>
          <w:szCs w:val="18"/>
        </w:rPr>
        <w:tab/>
      </w:r>
      <w:r>
        <w:rPr>
          <w:rFonts w:ascii="Arial" w:eastAsia="Arial" w:hAnsi="Arial" w:cs="Arial"/>
          <w:color w:val="FF0000"/>
          <w:sz w:val="18"/>
          <w:szCs w:val="18"/>
        </w:rPr>
        <w:tab/>
      </w:r>
      <w:r>
        <w:rPr>
          <w:rFonts w:ascii="Arial" w:eastAsia="Arial" w:hAnsi="Arial" w:cs="Arial"/>
          <w:color w:val="FF0000"/>
          <w:sz w:val="18"/>
          <w:szCs w:val="18"/>
        </w:rPr>
        <w:tab/>
        <w:t>1 sets power to 1W not 0.2W</w:t>
      </w:r>
    </w:p>
    <w:p w:rsidR="008B0171" w:rsidRPr="008B0171" w:rsidRDefault="008B0171" w:rsidP="0049619B">
      <w:pPr>
        <w:spacing w:after="0"/>
        <w:rPr>
          <w:rFonts w:ascii="Arial" w:eastAsia="Arial" w:hAnsi="Arial" w:cs="Arial"/>
          <w:sz w:val="18"/>
          <w:szCs w:val="18"/>
        </w:rPr>
      </w:pPr>
    </w:p>
    <w:p w:rsidR="00652533" w:rsidRDefault="00652533" w:rsidP="0049619B">
      <w:pPr>
        <w:spacing w:after="0"/>
        <w:rPr>
          <w:rFonts w:ascii="Arial" w:eastAsia="Arial" w:hAnsi="Arial" w:cs="Arial"/>
        </w:rPr>
      </w:pPr>
      <w:r w:rsidRPr="00652533">
        <w:rPr>
          <w:rFonts w:ascii="Arial" w:eastAsia="Arial" w:hAnsi="Arial" w:cs="Arial"/>
        </w:rPr>
        <w:t>Appendix C</w:t>
      </w:r>
    </w:p>
    <w:p w:rsidR="00652533" w:rsidRDefault="00652533" w:rsidP="0049619B">
      <w:pPr>
        <w:spacing w:after="0"/>
        <w:rPr>
          <w:rFonts w:ascii="Arial" w:eastAsia="Arial" w:hAnsi="Arial" w:cs="Arial"/>
        </w:rPr>
      </w:pPr>
    </w:p>
    <w:p w:rsidR="00652533" w:rsidRDefault="00652533" w:rsidP="0049619B">
      <w:pPr>
        <w:spacing w:after="0"/>
        <w:rPr>
          <w:rFonts w:ascii="Arial" w:eastAsia="Arial" w:hAnsi="Arial" w:cs="Arial"/>
          <w:sz w:val="20"/>
          <w:szCs w:val="20"/>
        </w:rPr>
      </w:pPr>
      <w:r>
        <w:rPr>
          <w:rFonts w:ascii="Arial" w:eastAsia="Arial" w:hAnsi="Arial" w:cs="Arial"/>
          <w:sz w:val="20"/>
          <w:szCs w:val="20"/>
        </w:rPr>
        <w:t>The definitions of the pins of the Cubesat bus used by the SATT4 are indicated in the notes across the top.  The command bits are on the left.  Then the analog bus pins, some serial data pins then the battery and separation switch bus.  Finally, on the right are four User defined pins and the six special user pins used for our particular PSAT-2 which have to do with sharing data and TX audio with the DTMF/Voice system.</w:t>
      </w:r>
      <w:r w:rsidR="006E49DB">
        <w:rPr>
          <w:rFonts w:ascii="Arial" w:eastAsia="Arial" w:hAnsi="Arial" w:cs="Arial"/>
          <w:sz w:val="20"/>
          <w:szCs w:val="20"/>
        </w:rPr>
        <w:t xml:space="preserve">  </w:t>
      </w:r>
      <w:r w:rsidR="006E49DB" w:rsidRPr="006E49DB">
        <w:rPr>
          <w:rFonts w:ascii="Arial" w:eastAsia="Arial" w:hAnsi="Arial" w:cs="Arial"/>
          <w:color w:val="FF0000"/>
          <w:sz w:val="20"/>
          <w:szCs w:val="20"/>
        </w:rPr>
        <w:t>This does not have the final arrangements used for UHF on USNAP1</w:t>
      </w:r>
      <w:r w:rsidR="006E49DB">
        <w:rPr>
          <w:rFonts w:ascii="Arial" w:eastAsia="Arial" w:hAnsi="Arial" w:cs="Arial"/>
          <w:sz w:val="20"/>
          <w:szCs w:val="20"/>
        </w:rPr>
        <w:t>.</w:t>
      </w:r>
    </w:p>
    <w:p w:rsidR="00652533" w:rsidRPr="00652533" w:rsidRDefault="00652533" w:rsidP="0049619B">
      <w:pPr>
        <w:spacing w:after="0"/>
        <w:rPr>
          <w:rFonts w:ascii="Arial" w:eastAsia="Arial" w:hAnsi="Arial" w:cs="Arial"/>
          <w:sz w:val="20"/>
          <w:szCs w:val="20"/>
        </w:rPr>
      </w:pPr>
    </w:p>
    <w:p w:rsidR="00652533" w:rsidRPr="00652533" w:rsidRDefault="001F73DF" w:rsidP="0049619B">
      <w:pPr>
        <w:spacing w:after="0"/>
        <w:rPr>
          <w:rFonts w:ascii="Arial" w:eastAsia="Arial" w:hAnsi="Arial" w:cs="Arial"/>
        </w:rPr>
      </w:pPr>
      <w:r>
        <w:rPr>
          <w:rFonts w:ascii="Arial" w:eastAsia="Arial" w:hAnsi="Arial" w:cs="Arial"/>
          <w:noProof/>
        </w:rPr>
        <w:drawing>
          <wp:inline distT="0" distB="0" distL="0" distR="0">
            <wp:extent cx="5943600" cy="37052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705225"/>
                    </a:xfrm>
                    <a:prstGeom prst="rect">
                      <a:avLst/>
                    </a:prstGeom>
                    <a:noFill/>
                    <a:ln>
                      <a:noFill/>
                    </a:ln>
                  </pic:spPr>
                </pic:pic>
              </a:graphicData>
            </a:graphic>
          </wp:inline>
        </w:drawing>
      </w:r>
    </w:p>
    <w:sectPr w:rsidR="00652533" w:rsidRPr="00652533">
      <w:headerReference w:type="default" r:id="rId29"/>
      <w:footerReference w:type="default" r:id="rId3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1CC" w:rsidRDefault="002121CC">
      <w:pPr>
        <w:spacing w:after="0" w:line="240" w:lineRule="auto"/>
      </w:pPr>
      <w:r>
        <w:separator/>
      </w:r>
    </w:p>
  </w:endnote>
  <w:endnote w:type="continuationSeparator" w:id="0">
    <w:p w:rsidR="002121CC" w:rsidRDefault="00212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0FE" w:rsidRDefault="00BA00FE">
    <w:pPr>
      <w:tabs>
        <w:tab w:val="center" w:pos="4680"/>
        <w:tab w:val="right" w:pos="9360"/>
      </w:tabs>
      <w:spacing w:after="720" w:line="240" w:lineRule="auto"/>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1CC" w:rsidRDefault="002121CC">
      <w:pPr>
        <w:spacing w:after="0" w:line="240" w:lineRule="auto"/>
      </w:pPr>
      <w:r>
        <w:separator/>
      </w:r>
    </w:p>
  </w:footnote>
  <w:footnote w:type="continuationSeparator" w:id="0">
    <w:p w:rsidR="002121CC" w:rsidRDefault="002121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0FE" w:rsidRDefault="00BA00FE">
    <w:pP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372B"/>
    <w:multiLevelType w:val="multilevel"/>
    <w:tmpl w:val="489E4B1A"/>
    <w:lvl w:ilvl="0">
      <w:start w:val="1"/>
      <w:numFmt w:val="decimal"/>
      <w:lvlText w:val="%1."/>
      <w:lvlJc w:val="left"/>
      <w:pPr>
        <w:ind w:left="360" w:firstLine="0"/>
      </w:pPr>
      <w:rPr>
        <w:b w:val="0"/>
        <w:i w:val="0"/>
        <w:sz w:val="24"/>
        <w:szCs w:val="24"/>
      </w:rPr>
    </w:lvl>
    <w:lvl w:ilvl="1">
      <w:start w:val="1"/>
      <w:numFmt w:val="bullet"/>
      <w:lvlText w:val="●"/>
      <w:lvlJc w:val="left"/>
      <w:pPr>
        <w:ind w:left="792" w:firstLine="360"/>
      </w:pPr>
      <w:rPr>
        <w:rFonts w:ascii="Arial" w:eastAsia="Arial" w:hAnsi="Arial" w:cs="Arial"/>
      </w:rPr>
    </w:lvl>
    <w:lvl w:ilvl="2">
      <w:start w:val="1"/>
      <w:numFmt w:val="decimal"/>
      <w:lvlText w:val="%1.●.%3."/>
      <w:lvlJc w:val="left"/>
      <w:pPr>
        <w:ind w:left="1224" w:firstLine="720"/>
      </w:pPr>
    </w:lvl>
    <w:lvl w:ilvl="3">
      <w:start w:val="1"/>
      <w:numFmt w:val="decimal"/>
      <w:lvlText w:val="%1.●.%3.%4."/>
      <w:lvlJc w:val="left"/>
      <w:pPr>
        <w:ind w:left="1728" w:firstLine="1080"/>
      </w:pPr>
    </w:lvl>
    <w:lvl w:ilvl="4">
      <w:start w:val="1"/>
      <w:numFmt w:val="decimal"/>
      <w:lvlText w:val="%1.●.%3.%4.%5."/>
      <w:lvlJc w:val="left"/>
      <w:pPr>
        <w:ind w:left="2232" w:firstLine="1440"/>
      </w:pPr>
    </w:lvl>
    <w:lvl w:ilvl="5">
      <w:start w:val="1"/>
      <w:numFmt w:val="decimal"/>
      <w:lvlText w:val="%1.●.%3.%4.%5.%6."/>
      <w:lvlJc w:val="left"/>
      <w:pPr>
        <w:ind w:left="2736" w:firstLine="1800"/>
      </w:pPr>
    </w:lvl>
    <w:lvl w:ilvl="6">
      <w:start w:val="1"/>
      <w:numFmt w:val="decimal"/>
      <w:lvlText w:val="%1.●.%3.%4.%5.%6.%7."/>
      <w:lvlJc w:val="left"/>
      <w:pPr>
        <w:ind w:left="3240" w:firstLine="2160"/>
      </w:pPr>
    </w:lvl>
    <w:lvl w:ilvl="7">
      <w:start w:val="1"/>
      <w:numFmt w:val="decimal"/>
      <w:lvlText w:val="%1.●.%3.%4.%5.%6.%7.%8."/>
      <w:lvlJc w:val="left"/>
      <w:pPr>
        <w:ind w:left="3744" w:firstLine="2519"/>
      </w:pPr>
    </w:lvl>
    <w:lvl w:ilvl="8">
      <w:start w:val="1"/>
      <w:numFmt w:val="decimal"/>
      <w:lvlText w:val="%1.●.%3.%4.%5.%6.%7.%8.%9."/>
      <w:lvlJc w:val="left"/>
      <w:pPr>
        <w:ind w:left="4320" w:firstLine="2880"/>
      </w:pPr>
    </w:lvl>
  </w:abstractNum>
  <w:abstractNum w:abstractNumId="1" w15:restartNumberingAfterBreak="0">
    <w:nsid w:val="064F40B1"/>
    <w:multiLevelType w:val="multilevel"/>
    <w:tmpl w:val="489E4B1A"/>
    <w:lvl w:ilvl="0">
      <w:start w:val="1"/>
      <w:numFmt w:val="decimal"/>
      <w:lvlText w:val="%1."/>
      <w:lvlJc w:val="left"/>
      <w:pPr>
        <w:ind w:left="360" w:firstLine="0"/>
      </w:pPr>
      <w:rPr>
        <w:b w:val="0"/>
        <w:i w:val="0"/>
        <w:sz w:val="24"/>
        <w:szCs w:val="24"/>
      </w:rPr>
    </w:lvl>
    <w:lvl w:ilvl="1">
      <w:start w:val="1"/>
      <w:numFmt w:val="bullet"/>
      <w:lvlText w:val="●"/>
      <w:lvlJc w:val="left"/>
      <w:pPr>
        <w:ind w:left="792" w:firstLine="360"/>
      </w:pPr>
      <w:rPr>
        <w:rFonts w:ascii="Arial" w:eastAsia="Arial" w:hAnsi="Arial" w:cs="Arial"/>
      </w:rPr>
    </w:lvl>
    <w:lvl w:ilvl="2">
      <w:start w:val="1"/>
      <w:numFmt w:val="decimal"/>
      <w:lvlText w:val="%1.●.%3."/>
      <w:lvlJc w:val="left"/>
      <w:pPr>
        <w:ind w:left="1224" w:firstLine="720"/>
      </w:pPr>
    </w:lvl>
    <w:lvl w:ilvl="3">
      <w:start w:val="1"/>
      <w:numFmt w:val="decimal"/>
      <w:lvlText w:val="%1.●.%3.%4."/>
      <w:lvlJc w:val="left"/>
      <w:pPr>
        <w:ind w:left="1728" w:firstLine="1080"/>
      </w:pPr>
    </w:lvl>
    <w:lvl w:ilvl="4">
      <w:start w:val="1"/>
      <w:numFmt w:val="decimal"/>
      <w:lvlText w:val="%1.●.%3.%4.%5."/>
      <w:lvlJc w:val="left"/>
      <w:pPr>
        <w:ind w:left="2232" w:firstLine="1440"/>
      </w:pPr>
    </w:lvl>
    <w:lvl w:ilvl="5">
      <w:start w:val="1"/>
      <w:numFmt w:val="decimal"/>
      <w:lvlText w:val="%1.●.%3.%4.%5.%6."/>
      <w:lvlJc w:val="left"/>
      <w:pPr>
        <w:ind w:left="2736" w:firstLine="1800"/>
      </w:pPr>
    </w:lvl>
    <w:lvl w:ilvl="6">
      <w:start w:val="1"/>
      <w:numFmt w:val="decimal"/>
      <w:lvlText w:val="%1.●.%3.%4.%5.%6.%7."/>
      <w:lvlJc w:val="left"/>
      <w:pPr>
        <w:ind w:left="3240" w:firstLine="2160"/>
      </w:pPr>
    </w:lvl>
    <w:lvl w:ilvl="7">
      <w:start w:val="1"/>
      <w:numFmt w:val="decimal"/>
      <w:lvlText w:val="%1.●.%3.%4.%5.%6.%7.%8."/>
      <w:lvlJc w:val="left"/>
      <w:pPr>
        <w:ind w:left="3744" w:firstLine="2519"/>
      </w:pPr>
    </w:lvl>
    <w:lvl w:ilvl="8">
      <w:start w:val="1"/>
      <w:numFmt w:val="decimal"/>
      <w:lvlText w:val="%1.●.%3.%4.%5.%6.%7.%8.%9."/>
      <w:lvlJc w:val="left"/>
      <w:pPr>
        <w:ind w:left="4320" w:firstLine="2880"/>
      </w:pPr>
    </w:lvl>
  </w:abstractNum>
  <w:abstractNum w:abstractNumId="2" w15:restartNumberingAfterBreak="0">
    <w:nsid w:val="26C807B3"/>
    <w:multiLevelType w:val="hybridMultilevel"/>
    <w:tmpl w:val="06B48136"/>
    <w:lvl w:ilvl="0" w:tplc="E3ACC8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F701721"/>
    <w:multiLevelType w:val="hybridMultilevel"/>
    <w:tmpl w:val="76FAB97A"/>
    <w:lvl w:ilvl="0" w:tplc="06369F3E">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E002DD"/>
    <w:multiLevelType w:val="hybridMultilevel"/>
    <w:tmpl w:val="FE2CA6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E086E59"/>
    <w:multiLevelType w:val="hybridMultilevel"/>
    <w:tmpl w:val="3398D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8E27FA"/>
    <w:multiLevelType w:val="hybridMultilevel"/>
    <w:tmpl w:val="47C84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DBE"/>
    <w:rsid w:val="0000055D"/>
    <w:rsid w:val="00015EA0"/>
    <w:rsid w:val="00053529"/>
    <w:rsid w:val="000665EB"/>
    <w:rsid w:val="000705F4"/>
    <w:rsid w:val="000710D1"/>
    <w:rsid w:val="000856A7"/>
    <w:rsid w:val="000A57C3"/>
    <w:rsid w:val="000A5839"/>
    <w:rsid w:val="000B1502"/>
    <w:rsid w:val="000D430F"/>
    <w:rsid w:val="00115C57"/>
    <w:rsid w:val="001203C1"/>
    <w:rsid w:val="00127AD1"/>
    <w:rsid w:val="00140B68"/>
    <w:rsid w:val="001465E1"/>
    <w:rsid w:val="00175A76"/>
    <w:rsid w:val="001841C4"/>
    <w:rsid w:val="001A1826"/>
    <w:rsid w:val="001B51E5"/>
    <w:rsid w:val="001C60DA"/>
    <w:rsid w:val="001D61E4"/>
    <w:rsid w:val="001E6FC2"/>
    <w:rsid w:val="001E7B14"/>
    <w:rsid w:val="001F409D"/>
    <w:rsid w:val="001F73DF"/>
    <w:rsid w:val="002121CC"/>
    <w:rsid w:val="002A2214"/>
    <w:rsid w:val="002B33B9"/>
    <w:rsid w:val="002D0593"/>
    <w:rsid w:val="002D1E30"/>
    <w:rsid w:val="002D72FD"/>
    <w:rsid w:val="002E0AF8"/>
    <w:rsid w:val="0030496A"/>
    <w:rsid w:val="003066F2"/>
    <w:rsid w:val="00307160"/>
    <w:rsid w:val="00327EF0"/>
    <w:rsid w:val="0033584D"/>
    <w:rsid w:val="00354BCC"/>
    <w:rsid w:val="00361376"/>
    <w:rsid w:val="003C05BC"/>
    <w:rsid w:val="003D03BA"/>
    <w:rsid w:val="003E0215"/>
    <w:rsid w:val="004073B9"/>
    <w:rsid w:val="00422553"/>
    <w:rsid w:val="0046706F"/>
    <w:rsid w:val="00481139"/>
    <w:rsid w:val="0049619B"/>
    <w:rsid w:val="004A15AC"/>
    <w:rsid w:val="004A7E42"/>
    <w:rsid w:val="004C07E4"/>
    <w:rsid w:val="004F0910"/>
    <w:rsid w:val="005078E8"/>
    <w:rsid w:val="0051402F"/>
    <w:rsid w:val="00515976"/>
    <w:rsid w:val="005311AB"/>
    <w:rsid w:val="00550428"/>
    <w:rsid w:val="005741A5"/>
    <w:rsid w:val="00590A1E"/>
    <w:rsid w:val="005A26C1"/>
    <w:rsid w:val="005B0A6D"/>
    <w:rsid w:val="005B7C40"/>
    <w:rsid w:val="005C3364"/>
    <w:rsid w:val="005C5896"/>
    <w:rsid w:val="005D523E"/>
    <w:rsid w:val="005D6A74"/>
    <w:rsid w:val="006115D5"/>
    <w:rsid w:val="00613123"/>
    <w:rsid w:val="00643510"/>
    <w:rsid w:val="00650B54"/>
    <w:rsid w:val="00652533"/>
    <w:rsid w:val="006914B1"/>
    <w:rsid w:val="006A0EAF"/>
    <w:rsid w:val="006B0403"/>
    <w:rsid w:val="006D1B69"/>
    <w:rsid w:val="006E49DB"/>
    <w:rsid w:val="006E7695"/>
    <w:rsid w:val="006F02ED"/>
    <w:rsid w:val="007017BA"/>
    <w:rsid w:val="007278EB"/>
    <w:rsid w:val="00753C8E"/>
    <w:rsid w:val="00775580"/>
    <w:rsid w:val="007B2EC4"/>
    <w:rsid w:val="007C1473"/>
    <w:rsid w:val="007D53DA"/>
    <w:rsid w:val="007E6FCB"/>
    <w:rsid w:val="007F1380"/>
    <w:rsid w:val="0086498F"/>
    <w:rsid w:val="00882C67"/>
    <w:rsid w:val="00893C2E"/>
    <w:rsid w:val="008960FE"/>
    <w:rsid w:val="00897DA7"/>
    <w:rsid w:val="008B0171"/>
    <w:rsid w:val="008B345C"/>
    <w:rsid w:val="008D5BF4"/>
    <w:rsid w:val="008F0BA4"/>
    <w:rsid w:val="009026AC"/>
    <w:rsid w:val="0090604D"/>
    <w:rsid w:val="0091113A"/>
    <w:rsid w:val="009126AA"/>
    <w:rsid w:val="009349FB"/>
    <w:rsid w:val="009355F0"/>
    <w:rsid w:val="00944F27"/>
    <w:rsid w:val="0095219D"/>
    <w:rsid w:val="00996A14"/>
    <w:rsid w:val="009A6EDD"/>
    <w:rsid w:val="009B1456"/>
    <w:rsid w:val="009C5DAE"/>
    <w:rsid w:val="009C7A52"/>
    <w:rsid w:val="009D05A2"/>
    <w:rsid w:val="009D679C"/>
    <w:rsid w:val="00A06114"/>
    <w:rsid w:val="00A06EF5"/>
    <w:rsid w:val="00A87080"/>
    <w:rsid w:val="00A97796"/>
    <w:rsid w:val="00AC593B"/>
    <w:rsid w:val="00AD78D7"/>
    <w:rsid w:val="00AE4D21"/>
    <w:rsid w:val="00AE58DF"/>
    <w:rsid w:val="00B3205F"/>
    <w:rsid w:val="00B40083"/>
    <w:rsid w:val="00B40DBE"/>
    <w:rsid w:val="00B54734"/>
    <w:rsid w:val="00BA00FE"/>
    <w:rsid w:val="00BB2C98"/>
    <w:rsid w:val="00BD4A48"/>
    <w:rsid w:val="00BE4288"/>
    <w:rsid w:val="00C0250E"/>
    <w:rsid w:val="00C0283F"/>
    <w:rsid w:val="00C222CF"/>
    <w:rsid w:val="00C27EBF"/>
    <w:rsid w:val="00C45A77"/>
    <w:rsid w:val="00C64AEA"/>
    <w:rsid w:val="00C654E2"/>
    <w:rsid w:val="00C7051E"/>
    <w:rsid w:val="00C9725D"/>
    <w:rsid w:val="00CA0A47"/>
    <w:rsid w:val="00CA2897"/>
    <w:rsid w:val="00CA4C91"/>
    <w:rsid w:val="00CB723E"/>
    <w:rsid w:val="00CC7F70"/>
    <w:rsid w:val="00CE6F8C"/>
    <w:rsid w:val="00CE71FB"/>
    <w:rsid w:val="00CF223B"/>
    <w:rsid w:val="00D02EA4"/>
    <w:rsid w:val="00D13E5A"/>
    <w:rsid w:val="00D27E0B"/>
    <w:rsid w:val="00D359CD"/>
    <w:rsid w:val="00D47DE7"/>
    <w:rsid w:val="00D55E14"/>
    <w:rsid w:val="00D57ACD"/>
    <w:rsid w:val="00D94629"/>
    <w:rsid w:val="00DA1528"/>
    <w:rsid w:val="00DA5B57"/>
    <w:rsid w:val="00DD363B"/>
    <w:rsid w:val="00E03379"/>
    <w:rsid w:val="00E13E3C"/>
    <w:rsid w:val="00E16F23"/>
    <w:rsid w:val="00E519CD"/>
    <w:rsid w:val="00E857EE"/>
    <w:rsid w:val="00E91C0C"/>
    <w:rsid w:val="00EB0EF8"/>
    <w:rsid w:val="00EB18C9"/>
    <w:rsid w:val="00ED0537"/>
    <w:rsid w:val="00ED77E7"/>
    <w:rsid w:val="00EF72AA"/>
    <w:rsid w:val="00F037E9"/>
    <w:rsid w:val="00F37C01"/>
    <w:rsid w:val="00F833BA"/>
    <w:rsid w:val="00F9736D"/>
    <w:rsid w:val="00FA3B33"/>
    <w:rsid w:val="00FB48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56CEC"/>
  <w15:docId w15:val="{DE904D02-3B2F-41D1-BFA0-FD7C639FF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5311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1AB"/>
    <w:rPr>
      <w:rFonts w:ascii="Tahoma" w:hAnsi="Tahoma" w:cs="Tahoma"/>
      <w:sz w:val="16"/>
      <w:szCs w:val="16"/>
    </w:rPr>
  </w:style>
  <w:style w:type="paragraph" w:styleId="NoSpacing">
    <w:name w:val="No Spacing"/>
    <w:uiPriority w:val="1"/>
    <w:qFormat/>
    <w:rsid w:val="009D679C"/>
    <w:pPr>
      <w:spacing w:after="0" w:line="240" w:lineRule="auto"/>
    </w:pPr>
    <w:rPr>
      <w:rFonts w:asciiTheme="minorHAnsi" w:eastAsiaTheme="minorHAnsi" w:hAnsiTheme="minorHAnsi" w:cstheme="minorBidi"/>
      <w:color w:val="auto"/>
      <w:sz w:val="22"/>
      <w:szCs w:val="22"/>
    </w:rPr>
  </w:style>
  <w:style w:type="paragraph" w:styleId="ListParagraph">
    <w:name w:val="List Paragraph"/>
    <w:basedOn w:val="Normal"/>
    <w:uiPriority w:val="34"/>
    <w:qFormat/>
    <w:rsid w:val="007D53DA"/>
    <w:pPr>
      <w:ind w:left="720"/>
      <w:contextualSpacing/>
    </w:pPr>
  </w:style>
  <w:style w:type="character" w:styleId="Hyperlink">
    <w:name w:val="Hyperlink"/>
    <w:basedOn w:val="DefaultParagraphFont"/>
    <w:uiPriority w:val="99"/>
    <w:unhideWhenUsed/>
    <w:rsid w:val="002E0AF8"/>
    <w:rPr>
      <w:color w:val="0000FF" w:themeColor="hyperlink"/>
      <w:u w:val="single"/>
    </w:rPr>
  </w:style>
  <w:style w:type="table" w:styleId="TableGrid">
    <w:name w:val="Table Grid"/>
    <w:basedOn w:val="TableNormal"/>
    <w:uiPriority w:val="59"/>
    <w:rsid w:val="009A6EDD"/>
    <w:pPr>
      <w:spacing w:after="0" w:line="240" w:lineRule="auto"/>
    </w:pPr>
    <w:rPr>
      <w:rFonts w:ascii="Arial" w:eastAsia="Arial" w:hAnsi="Arial" w:cs="Arial"/>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A6E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6EDD"/>
  </w:style>
  <w:style w:type="paragraph" w:styleId="Footer">
    <w:name w:val="footer"/>
    <w:basedOn w:val="Normal"/>
    <w:link w:val="FooterChar"/>
    <w:uiPriority w:val="99"/>
    <w:unhideWhenUsed/>
    <w:rsid w:val="009A6E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6E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6654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aprs.org/psat.html"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aprs.org/raft.html"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aprs.org/ande.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aprs.org/pcsat-2.html" TargetMode="External"/><Relationship Id="rId28" Type="http://schemas.openxmlformats.org/officeDocument/2006/relationships/image" Target="media/image13.png"/><Relationship Id="rId10" Type="http://schemas.openxmlformats.org/officeDocument/2006/relationships/hyperlink" Target="http://aprs.org/sats.html"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yperlink" Target="http://aprs.org/pcsat.html" TargetMode="External"/><Relationship Id="rId27" Type="http://schemas.openxmlformats.org/officeDocument/2006/relationships/image" Target="media/image12.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nautilus\ea470$\Small%20Satellites\PSAT\PSAT-2\Telemetry\temperature-data-reversed-b.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SATT4 Temp with $20</a:t>
            </a:r>
            <a:r>
              <a:rPr lang="en-US" baseline="0"/>
              <a:t> bit Off</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4"/>
            <c:dispRSqr val="0"/>
            <c:dispEq val="1"/>
            <c:trendlineLbl>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Sheet1!$D$17:$D$24</c:f>
              <c:numCache>
                <c:formatCode>General</c:formatCode>
                <c:ptCount val="8"/>
                <c:pt idx="0">
                  <c:v>158</c:v>
                </c:pt>
                <c:pt idx="1">
                  <c:v>154</c:v>
                </c:pt>
                <c:pt idx="2">
                  <c:v>152</c:v>
                </c:pt>
                <c:pt idx="3">
                  <c:v>149</c:v>
                </c:pt>
                <c:pt idx="4">
                  <c:v>140</c:v>
                </c:pt>
                <c:pt idx="5">
                  <c:v>135</c:v>
                </c:pt>
                <c:pt idx="6">
                  <c:v>124</c:v>
                </c:pt>
                <c:pt idx="7">
                  <c:v>115</c:v>
                </c:pt>
              </c:numCache>
            </c:numRef>
          </c:xVal>
          <c:yVal>
            <c:numRef>
              <c:f>Sheet1!$A$17:$A$24</c:f>
              <c:numCache>
                <c:formatCode>General</c:formatCode>
                <c:ptCount val="8"/>
                <c:pt idx="0">
                  <c:v>-30</c:v>
                </c:pt>
                <c:pt idx="1">
                  <c:v>-10</c:v>
                </c:pt>
                <c:pt idx="2">
                  <c:v>0</c:v>
                </c:pt>
                <c:pt idx="3">
                  <c:v>10</c:v>
                </c:pt>
                <c:pt idx="4">
                  <c:v>24</c:v>
                </c:pt>
                <c:pt idx="5">
                  <c:v>30</c:v>
                </c:pt>
                <c:pt idx="6">
                  <c:v>40</c:v>
                </c:pt>
                <c:pt idx="7">
                  <c:v>48</c:v>
                </c:pt>
              </c:numCache>
            </c:numRef>
          </c:yVal>
          <c:smooth val="0"/>
          <c:extLst>
            <c:ext xmlns:c16="http://schemas.microsoft.com/office/drawing/2014/chart" uri="{C3380CC4-5D6E-409C-BE32-E72D297353CC}">
              <c16:uniqueId val="{00000000-F972-4E3D-A18A-E9AFF1223E5E}"/>
            </c:ext>
          </c:extLst>
        </c:ser>
        <c:dLbls>
          <c:showLegendKey val="0"/>
          <c:showVal val="0"/>
          <c:showCatName val="0"/>
          <c:showSerName val="0"/>
          <c:showPercent val="0"/>
          <c:showBubbleSize val="0"/>
        </c:dLbls>
        <c:axId val="702602552"/>
        <c:axId val="702602160"/>
      </c:scatterChart>
      <c:valAx>
        <c:axId val="702602552"/>
        <c:scaling>
          <c:orientation val="minMax"/>
          <c:max val="160"/>
          <c:min val="110"/>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2602160"/>
        <c:crosses val="autoZero"/>
        <c:crossBetween val="midCat"/>
      </c:valAx>
      <c:valAx>
        <c:axId val="70260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2602552"/>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n-US"/>
              <a:t>+/-</a:t>
            </a:r>
            <a:r>
              <a:rPr lang="en-US" baseline="0"/>
              <a:t> Z panel Temps and SATT4 with DIGI ON</a:t>
            </a:r>
            <a:endParaRPr lang="en-US"/>
          </a:p>
        </c:rich>
      </c:tx>
      <c:layout>
        <c:manualLayout>
          <c:xMode val="edge"/>
          <c:yMode val="edge"/>
          <c:x val="0.17803114610673665"/>
          <c:y val="2.7777777777777776E-2"/>
        </c:manualLayout>
      </c:layout>
      <c:overlay val="0"/>
      <c:spPr>
        <a:noFill/>
        <a:ln>
          <a:noFill/>
        </a:ln>
        <a:effectLst/>
      </c:spPr>
    </c:title>
    <c:autoTitleDeleted val="0"/>
    <c:plotArea>
      <c:layout/>
      <c:scatterChart>
        <c:scatterStyle val="smoothMarker"/>
        <c:varyColors val="0"/>
        <c:ser>
          <c:idx val="0"/>
          <c:order val="0"/>
          <c:tx>
            <c:v>Z+ Temp</c:v>
          </c:tx>
          <c:spPr>
            <a:ln w="19030" cap="rnd">
              <a:solidFill>
                <a:schemeClr val="accent1"/>
              </a:solidFill>
              <a:round/>
            </a:ln>
            <a:effectLst/>
          </c:spPr>
          <c:marker>
            <c:symbol val="circle"/>
            <c:size val="4"/>
            <c:spPr>
              <a:solidFill>
                <a:schemeClr val="accent1"/>
              </a:solidFill>
              <a:ln w="9515">
                <a:solidFill>
                  <a:schemeClr val="accent1"/>
                </a:solidFill>
              </a:ln>
              <a:effectLst/>
            </c:spPr>
          </c:marker>
          <c:xVal>
            <c:numRef>
              <c:f>Sheet1!$B$1:$B$8</c:f>
              <c:numCache>
                <c:formatCode>General</c:formatCode>
                <c:ptCount val="8"/>
                <c:pt idx="0">
                  <c:v>978</c:v>
                </c:pt>
                <c:pt idx="1">
                  <c:v>937</c:v>
                </c:pt>
                <c:pt idx="2">
                  <c:v>898</c:v>
                </c:pt>
                <c:pt idx="3">
                  <c:v>842</c:v>
                </c:pt>
                <c:pt idx="4">
                  <c:v>752</c:v>
                </c:pt>
                <c:pt idx="5">
                  <c:v>700</c:v>
                </c:pt>
                <c:pt idx="6">
                  <c:v>605</c:v>
                </c:pt>
                <c:pt idx="7">
                  <c:v>529</c:v>
                </c:pt>
              </c:numCache>
            </c:numRef>
          </c:xVal>
          <c:yVal>
            <c:numRef>
              <c:f>Sheet1!$A$1:$A$8</c:f>
              <c:numCache>
                <c:formatCode>General</c:formatCode>
                <c:ptCount val="8"/>
                <c:pt idx="0">
                  <c:v>-30</c:v>
                </c:pt>
                <c:pt idx="1">
                  <c:v>-10</c:v>
                </c:pt>
                <c:pt idx="2">
                  <c:v>0</c:v>
                </c:pt>
                <c:pt idx="3">
                  <c:v>10</c:v>
                </c:pt>
                <c:pt idx="4">
                  <c:v>24</c:v>
                </c:pt>
                <c:pt idx="5">
                  <c:v>30</c:v>
                </c:pt>
                <c:pt idx="6">
                  <c:v>40</c:v>
                </c:pt>
                <c:pt idx="7">
                  <c:v>48</c:v>
                </c:pt>
              </c:numCache>
            </c:numRef>
          </c:yVal>
          <c:smooth val="1"/>
          <c:extLst>
            <c:ext xmlns:c16="http://schemas.microsoft.com/office/drawing/2014/chart" uri="{C3380CC4-5D6E-409C-BE32-E72D297353CC}">
              <c16:uniqueId val="{00000000-1FD9-4CBF-AA1C-41FFC5AEF25C}"/>
            </c:ext>
          </c:extLst>
        </c:ser>
        <c:ser>
          <c:idx val="1"/>
          <c:order val="1"/>
          <c:tx>
            <c:v>Z- Temp</c:v>
          </c:tx>
          <c:spPr>
            <a:ln w="19030" cap="rnd">
              <a:solidFill>
                <a:schemeClr val="accent2"/>
              </a:solidFill>
              <a:round/>
            </a:ln>
            <a:effectLst/>
          </c:spPr>
          <c:marker>
            <c:symbol val="circle"/>
            <c:size val="4"/>
            <c:spPr>
              <a:solidFill>
                <a:schemeClr val="accent2"/>
              </a:solidFill>
              <a:ln w="9515">
                <a:solidFill>
                  <a:schemeClr val="accent2"/>
                </a:solidFill>
              </a:ln>
              <a:effectLst/>
            </c:spPr>
          </c:marker>
          <c:trendline>
            <c:spPr>
              <a:ln w="19030" cap="rnd">
                <a:solidFill>
                  <a:schemeClr val="accent2"/>
                </a:solidFill>
                <a:prstDash val="sysDot"/>
              </a:ln>
              <a:effectLst/>
            </c:spPr>
            <c:trendlineType val="poly"/>
            <c:order val="4"/>
            <c:dispRSqr val="0"/>
            <c:dispEq val="1"/>
            <c:trendlineLbl>
              <c:layout>
                <c:manualLayout>
                  <c:x val="7.4037620297462813E-3"/>
                  <c:y val="-0.48836030912802564"/>
                </c:manualLayout>
              </c:layout>
              <c:numFmt formatCode="General" sourceLinked="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trendlineLbl>
          </c:trendline>
          <c:xVal>
            <c:numRef>
              <c:f>Sheet1!$C$1:$C$8</c:f>
              <c:numCache>
                <c:formatCode>General</c:formatCode>
                <c:ptCount val="8"/>
                <c:pt idx="0">
                  <c:v>983</c:v>
                </c:pt>
                <c:pt idx="1">
                  <c:v>940</c:v>
                </c:pt>
                <c:pt idx="2">
                  <c:v>901</c:v>
                </c:pt>
                <c:pt idx="3">
                  <c:v>844</c:v>
                </c:pt>
                <c:pt idx="4">
                  <c:v>752</c:v>
                </c:pt>
                <c:pt idx="5">
                  <c:v>700</c:v>
                </c:pt>
                <c:pt idx="6">
                  <c:v>606</c:v>
                </c:pt>
                <c:pt idx="7">
                  <c:v>531</c:v>
                </c:pt>
              </c:numCache>
            </c:numRef>
          </c:xVal>
          <c:yVal>
            <c:numRef>
              <c:f>Sheet1!$A$1:$A$8</c:f>
              <c:numCache>
                <c:formatCode>General</c:formatCode>
                <c:ptCount val="8"/>
                <c:pt idx="0">
                  <c:v>-30</c:v>
                </c:pt>
                <c:pt idx="1">
                  <c:v>-10</c:v>
                </c:pt>
                <c:pt idx="2">
                  <c:v>0</c:v>
                </c:pt>
                <c:pt idx="3">
                  <c:v>10</c:v>
                </c:pt>
                <c:pt idx="4">
                  <c:v>24</c:v>
                </c:pt>
                <c:pt idx="5">
                  <c:v>30</c:v>
                </c:pt>
                <c:pt idx="6">
                  <c:v>40</c:v>
                </c:pt>
                <c:pt idx="7">
                  <c:v>48</c:v>
                </c:pt>
              </c:numCache>
            </c:numRef>
          </c:yVal>
          <c:smooth val="1"/>
          <c:extLst>
            <c:ext xmlns:c16="http://schemas.microsoft.com/office/drawing/2014/chart" uri="{C3380CC4-5D6E-409C-BE32-E72D297353CC}">
              <c16:uniqueId val="{00000001-1FD9-4CBF-AA1C-41FFC5AEF25C}"/>
            </c:ext>
          </c:extLst>
        </c:ser>
        <c:ser>
          <c:idx val="3"/>
          <c:order val="2"/>
          <c:tx>
            <c:v>Batt (ON)</c:v>
          </c:tx>
          <c:spPr>
            <a:ln w="19030" cap="rnd">
              <a:solidFill>
                <a:schemeClr val="accent4"/>
              </a:solidFill>
              <a:round/>
            </a:ln>
            <a:effectLst/>
          </c:spPr>
          <c:marker>
            <c:symbol val="circle"/>
            <c:size val="4"/>
            <c:spPr>
              <a:solidFill>
                <a:schemeClr val="accent4"/>
              </a:solidFill>
              <a:ln w="9515">
                <a:solidFill>
                  <a:schemeClr val="accent4"/>
                </a:solidFill>
              </a:ln>
              <a:effectLst/>
            </c:spPr>
          </c:marker>
          <c:trendline>
            <c:spPr>
              <a:ln w="19030" cap="rnd">
                <a:solidFill>
                  <a:schemeClr val="accent4"/>
                </a:solidFill>
                <a:prstDash val="sysDot"/>
              </a:ln>
              <a:effectLst/>
            </c:spPr>
            <c:trendlineType val="poly"/>
            <c:order val="3"/>
            <c:dispRSqr val="0"/>
            <c:dispEq val="1"/>
            <c:trendlineLbl>
              <c:layout>
                <c:manualLayout>
                  <c:x val="-5.7782655036815046E-2"/>
                  <c:y val="-1.6085554965560502E-2"/>
                </c:manualLayout>
              </c:layout>
              <c:numFmt formatCode="General" sourceLinked="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trendlineLbl>
          </c:trendline>
          <c:xVal>
            <c:numRef>
              <c:f>Sheet1!$E$1:$E$8</c:f>
              <c:numCache>
                <c:formatCode>General</c:formatCode>
                <c:ptCount val="8"/>
                <c:pt idx="0">
                  <c:v>796</c:v>
                </c:pt>
                <c:pt idx="1">
                  <c:v>770</c:v>
                </c:pt>
                <c:pt idx="2">
                  <c:v>748</c:v>
                </c:pt>
                <c:pt idx="3">
                  <c:v>720</c:v>
                </c:pt>
                <c:pt idx="4">
                  <c:v>673</c:v>
                </c:pt>
                <c:pt idx="5">
                  <c:v>645</c:v>
                </c:pt>
                <c:pt idx="6">
                  <c:v>595</c:v>
                </c:pt>
                <c:pt idx="7">
                  <c:v>547</c:v>
                </c:pt>
              </c:numCache>
            </c:numRef>
          </c:xVal>
          <c:yVal>
            <c:numRef>
              <c:f>Sheet1!$A$1:$A$8</c:f>
              <c:numCache>
                <c:formatCode>General</c:formatCode>
                <c:ptCount val="8"/>
                <c:pt idx="0">
                  <c:v>-30</c:v>
                </c:pt>
                <c:pt idx="1">
                  <c:v>-10</c:v>
                </c:pt>
                <c:pt idx="2">
                  <c:v>0</c:v>
                </c:pt>
                <c:pt idx="3">
                  <c:v>10</c:v>
                </c:pt>
                <c:pt idx="4">
                  <c:v>24</c:v>
                </c:pt>
                <c:pt idx="5">
                  <c:v>30</c:v>
                </c:pt>
                <c:pt idx="6">
                  <c:v>40</c:v>
                </c:pt>
                <c:pt idx="7">
                  <c:v>48</c:v>
                </c:pt>
              </c:numCache>
            </c:numRef>
          </c:yVal>
          <c:smooth val="1"/>
          <c:extLst>
            <c:ext xmlns:c16="http://schemas.microsoft.com/office/drawing/2014/chart" uri="{C3380CC4-5D6E-409C-BE32-E72D297353CC}">
              <c16:uniqueId val="{00000002-1FD9-4CBF-AA1C-41FFC5AEF25C}"/>
            </c:ext>
          </c:extLst>
        </c:ser>
        <c:dLbls>
          <c:showLegendKey val="0"/>
          <c:showVal val="0"/>
          <c:showCatName val="0"/>
          <c:showSerName val="0"/>
          <c:showPercent val="0"/>
          <c:showBubbleSize val="0"/>
        </c:dLbls>
        <c:axId val="225623392"/>
        <c:axId val="1"/>
      </c:scatterChart>
      <c:valAx>
        <c:axId val="225623392"/>
        <c:scaling>
          <c:orientation val="minMax"/>
          <c:max val="1000"/>
          <c:min val="500"/>
        </c:scaling>
        <c:delete val="0"/>
        <c:axPos val="b"/>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15" cap="flat" cmpd="sng" algn="ctr">
            <a:solidFill>
              <a:schemeClr val="tx1">
                <a:lumMod val="25000"/>
                <a:lumOff val="75000"/>
              </a:schemeClr>
            </a:solidFill>
            <a:round/>
          </a:ln>
          <a:effectLst/>
        </c:spPr>
        <c:txPr>
          <a:bodyPr rot="0" vert="horz"/>
          <a:lstStyle/>
          <a:p>
            <a:pPr>
              <a:defRPr sz="899" b="0" i="0" u="none" strike="noStrike" baseline="0">
                <a:solidFill>
                  <a:srgbClr val="333333"/>
                </a:solidFill>
                <a:latin typeface="Calibri"/>
                <a:ea typeface="Calibri"/>
                <a:cs typeface="Calibri"/>
              </a:defRPr>
            </a:pPr>
            <a:endParaRPr lang="en-US"/>
          </a:p>
        </c:txPr>
        <c:crossAx val="1"/>
        <c:crosses val="autoZero"/>
        <c:crossBetween val="midCat"/>
      </c:valAx>
      <c:valAx>
        <c:axId val="1"/>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15" cap="flat" cmpd="sng" algn="ctr">
            <a:solidFill>
              <a:schemeClr val="tx1">
                <a:lumMod val="25000"/>
                <a:lumOff val="7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225623392"/>
        <c:crosses val="autoZero"/>
        <c:crossBetween val="midCat"/>
      </c:valAx>
      <c:spPr>
        <a:noFill/>
        <a:ln w="25374">
          <a:noFill/>
        </a:ln>
      </c:spPr>
    </c:plotArea>
    <c:legend>
      <c:legendPos val="b"/>
      <c:layout>
        <c:manualLayout>
          <c:xMode val="edge"/>
          <c:yMode val="edge"/>
          <c:x val="2.1445319335083115E-2"/>
          <c:y val="0.74282019095439156"/>
          <c:w val="0.97160594925634292"/>
          <c:h val="0.22918749286773932"/>
        </c:manualLayout>
      </c:layou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F88A5-CC5C-421B-A7DF-7B7162AF0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4065</Words>
  <Characters>23174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USNA</Company>
  <LinksUpToDate>false</LinksUpToDate>
  <CharactersWithSpaces>27185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Bruninga, Robert E CIV USNA Annapolis</dc:creator>
  <cp:lastModifiedBy>Bruninga, Robert E CIV USNA Annapolis</cp:lastModifiedBy>
  <cp:revision>2</cp:revision>
  <cp:lastPrinted>2016-04-11T22:38:00Z</cp:lastPrinted>
  <dcterms:created xsi:type="dcterms:W3CDTF">2020-04-21T15:23:00Z</dcterms:created>
  <dcterms:modified xsi:type="dcterms:W3CDTF">2020-04-21T15:23:00Z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366109338</vt:i4>
  </property>
</Properties>
</file>